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13942" w:rsidRDefault="00513942" w:rsidP="00513942">
      <w:pPr>
        <w:spacing w:after="123" w:line="259" w:lineRule="auto"/>
        <w:ind w:left="-5" w:right="0"/>
        <w:jc w:val="center"/>
        <w:rPr>
          <w:b/>
          <w:sz w:val="30"/>
        </w:rPr>
      </w:pPr>
      <w:r>
        <w:rPr>
          <w:b/>
          <w:sz w:val="30"/>
        </w:rPr>
        <w:t xml:space="preserve">The </w:t>
      </w:r>
      <w:r>
        <w:rPr>
          <w:b/>
          <w:sz w:val="30"/>
        </w:rPr>
        <w:t>Endocrin</w:t>
      </w:r>
      <w:bookmarkStart w:id="0" w:name="_GoBack"/>
      <w:bookmarkEnd w:id="0"/>
      <w:r>
        <w:rPr>
          <w:b/>
          <w:sz w:val="30"/>
        </w:rPr>
        <w:t>e System</w:t>
      </w:r>
    </w:p>
    <w:p w:rsidR="007920FF" w:rsidRPr="00513942" w:rsidRDefault="00FA6EA5">
      <w:pPr>
        <w:spacing w:after="123" w:line="259" w:lineRule="auto"/>
        <w:ind w:left="-5" w:right="0"/>
        <w:rPr>
          <w:sz w:val="21"/>
        </w:rPr>
      </w:pPr>
      <w:r w:rsidRPr="00513942">
        <w:rPr>
          <w:b/>
        </w:rPr>
        <w:t>What Is the Endocrine System?</w:t>
      </w:r>
    </w:p>
    <w:p w:rsidR="007920FF" w:rsidRDefault="00513942">
      <w:pPr>
        <w:spacing w:after="315"/>
        <w:ind w:left="-5" w:right="6"/>
      </w:pPr>
      <w:r>
        <w:rPr>
          <w:noProof/>
        </w:rPr>
        <w:drawing>
          <wp:anchor distT="0" distB="0" distL="114300" distR="114300" simplePos="0" relativeHeight="251659264" behindDoc="0" locked="0" layoutInCell="1" allowOverlap="1">
            <wp:simplePos x="0" y="0"/>
            <wp:positionH relativeFrom="column">
              <wp:posOffset>2590800</wp:posOffset>
            </wp:positionH>
            <wp:positionV relativeFrom="paragraph">
              <wp:posOffset>1831340</wp:posOffset>
            </wp:positionV>
            <wp:extent cx="4208106" cy="5141427"/>
            <wp:effectExtent l="0" t="0" r="2540" b="254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7">
                      <a:extLst>
                        <a:ext uri="{28A0092B-C50C-407E-A947-70E740481C1C}">
                          <a14:useLocalDpi xmlns:a14="http://schemas.microsoft.com/office/drawing/2010/main" val="0"/>
                        </a:ext>
                      </a:extLst>
                    </a:blip>
                    <a:srcRect t="-456" r="36832"/>
                    <a:stretch/>
                  </pic:blipFill>
                  <pic:spPr bwMode="auto">
                    <a:xfrm>
                      <a:off x="0" y="0"/>
                      <a:ext cx="4208106" cy="5141427"/>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FA6EA5">
        <w:t xml:space="preserve">The endocrine system is a system of glands that release chemical messenger molecules into the blood stream. The messenger molecules are called hormones. Hormones act slowly compared with the rapid transmission of electrical impulses of the nervous system. </w:t>
      </w:r>
      <w:r w:rsidR="00FA6EA5">
        <w:t>Endocrine hormones must travel through the bloodstream to the cells they control, and this takes time. On the other hand, because endocrine hormones are released into the bloodstream, they travel to cells everywhere in the body. For a good visual introduct</w:t>
      </w:r>
      <w:r w:rsidR="00FA6EA5">
        <w:t>ion to the endocrine system, watch this short video:</w:t>
      </w:r>
      <w:hyperlink r:id="rId8">
        <w:r w:rsidR="00FA6EA5">
          <w:t xml:space="preserve"> </w:t>
        </w:r>
      </w:hyperlink>
      <w:hyperlink r:id="rId9">
        <w:r w:rsidR="00FA6EA5">
          <w:rPr>
            <w:color w:val="00ABA4"/>
            <w:u w:val="single" w:color="00ABA4"/>
          </w:rPr>
          <w:t>http://www.</w:t>
        </w:r>
      </w:hyperlink>
      <w:hyperlink r:id="rId10">
        <w:r w:rsidR="00FA6EA5">
          <w:rPr>
            <w:color w:val="00ABA4"/>
          </w:rPr>
          <w:t>y</w:t>
        </w:r>
      </w:hyperlink>
      <w:hyperlink r:id="rId11">
        <w:r w:rsidR="00FA6EA5">
          <w:rPr>
            <w:color w:val="00ABA4"/>
            <w:u w:val="single" w:color="00ABA4"/>
          </w:rPr>
          <w:t>outube.com/watch?v=</w:t>
        </w:r>
      </w:hyperlink>
      <w:hyperlink r:id="rId12">
        <w:r w:rsidR="00FA6EA5">
          <w:rPr>
            <w:color w:val="00ABA4"/>
          </w:rPr>
          <w:t>gj</w:t>
        </w:r>
      </w:hyperlink>
      <w:hyperlink r:id="rId13">
        <w:r w:rsidR="00FA6EA5">
          <w:rPr>
            <w:color w:val="00ABA4"/>
            <w:u w:val="single" w:color="00ABA4"/>
          </w:rPr>
          <w:t>mS4_7kvDM</w:t>
        </w:r>
      </w:hyperlink>
      <w:hyperlink r:id="rId14">
        <w:r w:rsidR="00FA6EA5">
          <w:t>.</w:t>
        </w:r>
      </w:hyperlink>
    </w:p>
    <w:p w:rsidR="007920FF" w:rsidRPr="00513942" w:rsidRDefault="00FA6EA5">
      <w:pPr>
        <w:pStyle w:val="Heading1"/>
        <w:ind w:left="-5"/>
        <w:rPr>
          <w:sz w:val="24"/>
        </w:rPr>
      </w:pPr>
      <w:r w:rsidRPr="00513942">
        <w:rPr>
          <w:sz w:val="24"/>
        </w:rPr>
        <w:t>Glands of the Endocrine System</w:t>
      </w:r>
    </w:p>
    <w:p w:rsidR="007920FF" w:rsidRDefault="00FA6EA5">
      <w:pPr>
        <w:spacing w:after="0"/>
        <w:ind w:left="-5" w:right="6"/>
      </w:pPr>
      <w:r>
        <w:t xml:space="preserve">An endocrine gland is a gland that secretes hormones into the bloodstream for transport around the body (instead of secreting hormones locally, like sweat glands in the skin). Major glands of the endocrine </w:t>
      </w:r>
      <w:r>
        <w:t>system are shown in</w:t>
      </w:r>
      <w:r w:rsidR="009939FC">
        <w:t xml:space="preserve"> the</w:t>
      </w:r>
      <w:r>
        <w:t xml:space="preserve"> </w:t>
      </w:r>
      <w:r>
        <w:rPr>
          <w:b/>
        </w:rPr>
        <w:t>Figure</w:t>
      </w:r>
      <w:hyperlink r:id="rId15" w:anchor="x-ck12-QmlvLTIyLTE3LWVuZG9jcmluZS1zeXN0ZW0.">
        <w:r>
          <w:t xml:space="preserve"> </w:t>
        </w:r>
      </w:hyperlink>
      <w:hyperlink r:id="rId16" w:anchor="x-ck12-QmlvLTIyLTE3LWVuZG9jcmluZS1zeXN0ZW0.">
        <w:r>
          <w:rPr>
            <w:color w:val="00ABA4"/>
            <w:u w:val="single" w:color="00ABA4"/>
          </w:rPr>
          <w:t>below</w:t>
        </w:r>
      </w:hyperlink>
      <w:r>
        <w:t>. The glands are the same in males and females except for the ovaries and testes.</w:t>
      </w:r>
    </w:p>
    <w:p w:rsidR="007920FF" w:rsidRDefault="007920FF">
      <w:pPr>
        <w:spacing w:after="52" w:line="259" w:lineRule="auto"/>
        <w:ind w:left="0" w:right="-4" w:firstLine="0"/>
      </w:pPr>
    </w:p>
    <w:p w:rsidR="007920FF" w:rsidRDefault="007920FF">
      <w:pPr>
        <w:spacing w:after="239" w:line="259" w:lineRule="auto"/>
        <w:ind w:left="0" w:right="-4" w:firstLine="0"/>
      </w:pPr>
    </w:p>
    <w:p w:rsidR="007920FF" w:rsidRDefault="00FA6EA5">
      <w:pPr>
        <w:pStyle w:val="Heading1"/>
        <w:ind w:left="-5"/>
      </w:pPr>
      <w:r>
        <w:t>Hypothalamus</w:t>
      </w:r>
    </w:p>
    <w:p w:rsidR="007920FF" w:rsidRDefault="00FA6EA5">
      <w:pPr>
        <w:spacing w:after="300"/>
        <w:ind w:left="-5" w:right="6"/>
      </w:pPr>
      <w:r>
        <w:t>The hypothalamus is actually part of the brain, but it also sec</w:t>
      </w:r>
      <w:r>
        <w:t>retes hormones. Some of its hormones go directly to the pituitary gland in the endocrine system. These hypothalamus hormones tell the pituitary to either secrete or stop secreting its hormones. In this way, the hypothalamus provides a link between the nerv</w:t>
      </w:r>
      <w:r>
        <w:t>ous and endocrine systems.</w:t>
      </w:r>
    </w:p>
    <w:p w:rsidR="007920FF" w:rsidRDefault="00FA6EA5">
      <w:pPr>
        <w:ind w:left="-5" w:right="6"/>
      </w:pPr>
      <w:r>
        <w:t>The hypothalamus also produces hormones that directly regulate body processes. For example, it produces antidiuretic hormone. This hormone travels to the kidneys and stimulates them to conserve water by producing more concentrated urine.</w:t>
      </w:r>
    </w:p>
    <w:p w:rsidR="007920FF" w:rsidRDefault="00FA6EA5">
      <w:pPr>
        <w:spacing w:after="239" w:line="259" w:lineRule="auto"/>
        <w:ind w:left="0" w:right="-4" w:firstLine="0"/>
      </w:pPr>
      <w:r>
        <w:rPr>
          <w:rFonts w:ascii="Calibri" w:eastAsia="Calibri" w:hAnsi="Calibri" w:cs="Calibri"/>
          <w:noProof/>
          <w:sz w:val="22"/>
        </w:rPr>
        <mc:AlternateContent>
          <mc:Choice Requires="wpg">
            <w:drawing>
              <wp:inline distT="0" distB="0" distL="0" distR="0">
                <wp:extent cx="6692758" cy="9534"/>
                <wp:effectExtent l="0" t="0" r="0" b="0"/>
                <wp:docPr id="4751" name="Group 4751"/>
                <wp:cNvGraphicFramePr/>
                <a:graphic xmlns:a="http://schemas.openxmlformats.org/drawingml/2006/main">
                  <a:graphicData uri="http://schemas.microsoft.com/office/word/2010/wordprocessingGroup">
                    <wpg:wgp>
                      <wpg:cNvGrpSpPr/>
                      <wpg:grpSpPr>
                        <a:xfrm>
                          <a:off x="0" y="0"/>
                          <a:ext cx="6692758" cy="9534"/>
                          <a:chOff x="0" y="0"/>
                          <a:chExt cx="6692758" cy="9534"/>
                        </a:xfrm>
                      </wpg:grpSpPr>
                      <wps:wsp>
                        <wps:cNvPr id="5083" name="Shape 5083"/>
                        <wps:cNvSpPr/>
                        <wps:spPr>
                          <a:xfrm>
                            <a:off x="0" y="0"/>
                            <a:ext cx="6692758" cy="9534"/>
                          </a:xfrm>
                          <a:custGeom>
                            <a:avLst/>
                            <a:gdLst/>
                            <a:ahLst/>
                            <a:cxnLst/>
                            <a:rect l="0" t="0" r="0" b="0"/>
                            <a:pathLst>
                              <a:path w="6692758" h="9534">
                                <a:moveTo>
                                  <a:pt x="0" y="0"/>
                                </a:moveTo>
                                <a:lnTo>
                                  <a:pt x="6692758" y="0"/>
                                </a:lnTo>
                                <a:lnTo>
                                  <a:pt x="6692758" y="9534"/>
                                </a:lnTo>
                                <a:lnTo>
                                  <a:pt x="0" y="9534"/>
                                </a:lnTo>
                                <a:lnTo>
                                  <a:pt x="0" y="0"/>
                                </a:lnTo>
                              </a:path>
                            </a:pathLst>
                          </a:custGeom>
                          <a:ln w="0" cap="flat">
                            <a:miter lim="127000"/>
                          </a:ln>
                        </wps:spPr>
                        <wps:style>
                          <a:lnRef idx="0">
                            <a:srgbClr val="000000">
                              <a:alpha val="0"/>
                            </a:srgbClr>
                          </a:lnRef>
                          <a:fillRef idx="1">
                            <a:srgbClr val="E6E6E6"/>
                          </a:fillRef>
                          <a:effectRef idx="0">
                            <a:scrgbClr r="0" g="0" b="0"/>
                          </a:effectRef>
                          <a:fontRef idx="none"/>
                        </wps:style>
                        <wps:bodyPr/>
                      </wps:wsp>
                    </wpg:wgp>
                  </a:graphicData>
                </a:graphic>
              </wp:inline>
            </w:drawing>
          </mc:Choice>
          <mc:Fallback xmlns:a="http://schemas.openxmlformats.org/drawingml/2006/main">
            <w:pict>
              <v:group id="Group 4751" style="width:526.989pt;height:0.750732pt;mso-position-horizontal-relative:char;mso-position-vertical-relative:line" coordsize="66927,95">
                <v:shape id="Shape 5084" style="position:absolute;width:66927;height:95;left:0;top:0;" coordsize="6692758,9534" path="m0,0l6692758,0l6692758,9534l0,9534l0,0">
                  <v:stroke weight="0pt" endcap="flat" joinstyle="miter" miterlimit="10" on="false" color="#000000" opacity="0"/>
                  <v:fill on="true" color="#e6e6e6"/>
                </v:shape>
              </v:group>
            </w:pict>
          </mc:Fallback>
        </mc:AlternateContent>
      </w:r>
    </w:p>
    <w:p w:rsidR="007920FF" w:rsidRPr="00513942" w:rsidRDefault="00FA6EA5">
      <w:pPr>
        <w:pStyle w:val="Heading1"/>
        <w:spacing w:after="93"/>
        <w:ind w:left="-5"/>
        <w:rPr>
          <w:sz w:val="24"/>
        </w:rPr>
      </w:pPr>
      <w:r w:rsidRPr="00513942">
        <w:rPr>
          <w:sz w:val="24"/>
        </w:rPr>
        <w:lastRenderedPageBreak/>
        <w:t>Pituitary Gland</w:t>
      </w:r>
    </w:p>
    <w:p w:rsidR="007920FF" w:rsidRDefault="00FA6EA5">
      <w:pPr>
        <w:spacing w:after="64" w:line="259" w:lineRule="auto"/>
        <w:ind w:left="-5" w:right="6"/>
      </w:pPr>
      <w:r>
        <w:t>The pea-sized pituitary gland is just below the hypothalamus and attached directly to it. The pituitary receives hormones from the hypothalamus. It also secretes its own hormones. Most pituitary hormones control other endocrine glands. That’s why the pitui</w:t>
      </w:r>
      <w:r>
        <w:t xml:space="preserve">tary gland is called the “master gland” of the endocrine system. </w:t>
      </w:r>
      <w:r w:rsidR="009939FC">
        <w:t xml:space="preserve">The </w:t>
      </w:r>
      <w:r w:rsidR="009939FC">
        <w:rPr>
          <w:b/>
        </w:rPr>
        <w:t>T</w:t>
      </w:r>
      <w:r>
        <w:rPr>
          <w:b/>
        </w:rPr>
        <w:t>able</w:t>
      </w:r>
      <w:hyperlink r:id="rId17" w:anchor="x-ck12-dGFibGU6U29tZSBwaXR1aXRhcnkgaG9ybW9uZXMgYW5kIHRoZWlyIGVmZmVjdHM.">
        <w:r>
          <w:t xml:space="preserve"> </w:t>
        </w:r>
      </w:hyperlink>
      <w:r w:rsidRPr="00513942">
        <w:rPr>
          <w:color w:val="auto"/>
        </w:rPr>
        <w:t>below</w:t>
      </w:r>
      <w:r>
        <w:t xml:space="preserve"> lists several pituitary hormones and what they do.</w:t>
      </w:r>
    </w:p>
    <w:tbl>
      <w:tblPr>
        <w:tblStyle w:val="TableGrid"/>
        <w:tblW w:w="10474" w:type="dxa"/>
        <w:tblInd w:w="8" w:type="dxa"/>
        <w:tblCellMar>
          <w:top w:w="0" w:type="dxa"/>
          <w:left w:w="139" w:type="dxa"/>
          <w:bottom w:w="0" w:type="dxa"/>
          <w:right w:w="115" w:type="dxa"/>
        </w:tblCellMar>
        <w:tblLook w:val="04A0" w:firstRow="1" w:lastRow="0" w:firstColumn="1" w:lastColumn="0" w:noHBand="0" w:noVBand="1"/>
      </w:tblPr>
      <w:tblGrid>
        <w:gridCol w:w="3103"/>
        <w:gridCol w:w="2126"/>
        <w:gridCol w:w="5245"/>
      </w:tblGrid>
      <w:tr w:rsidR="007920FF" w:rsidTr="009939FC">
        <w:trPr>
          <w:trHeight w:val="691"/>
        </w:trPr>
        <w:tc>
          <w:tcPr>
            <w:tcW w:w="3103" w:type="dxa"/>
            <w:tcBorders>
              <w:top w:val="single" w:sz="6" w:space="0" w:color="DDDDDD"/>
              <w:left w:val="single" w:sz="6" w:space="0" w:color="DDDDDD"/>
              <w:bottom w:val="single" w:sz="6" w:space="0" w:color="CCCCCC"/>
              <w:right w:val="single" w:sz="6" w:space="0" w:color="DDDDDD"/>
            </w:tcBorders>
            <w:vAlign w:val="center"/>
          </w:tcPr>
          <w:p w:rsidR="007920FF" w:rsidRDefault="00FA6EA5">
            <w:pPr>
              <w:spacing w:after="0" w:line="259" w:lineRule="auto"/>
              <w:ind w:left="0" w:right="0" w:firstLine="0"/>
            </w:pPr>
            <w:r>
              <w:rPr>
                <w:b/>
                <w:color w:val="222222"/>
                <w:sz w:val="21"/>
              </w:rPr>
              <w:t>Pituitary Hormone</w:t>
            </w:r>
          </w:p>
        </w:tc>
        <w:tc>
          <w:tcPr>
            <w:tcW w:w="2126" w:type="dxa"/>
            <w:tcBorders>
              <w:top w:val="single" w:sz="6" w:space="0" w:color="DDDDDD"/>
              <w:left w:val="single" w:sz="6" w:space="0" w:color="DDDDDD"/>
              <w:bottom w:val="single" w:sz="6" w:space="0" w:color="CCCCCC"/>
              <w:right w:val="single" w:sz="6" w:space="0" w:color="DDDDDD"/>
            </w:tcBorders>
            <w:vAlign w:val="center"/>
          </w:tcPr>
          <w:p w:rsidR="007920FF" w:rsidRDefault="00FA6EA5">
            <w:pPr>
              <w:spacing w:after="0" w:line="259" w:lineRule="auto"/>
              <w:ind w:left="0" w:right="0" w:firstLine="0"/>
            </w:pPr>
            <w:r>
              <w:rPr>
                <w:b/>
                <w:color w:val="222222"/>
                <w:sz w:val="21"/>
              </w:rPr>
              <w:t>Target</w:t>
            </w:r>
          </w:p>
          <w:p w:rsidR="007920FF" w:rsidRDefault="00FA6EA5">
            <w:pPr>
              <w:spacing w:after="0" w:line="259" w:lineRule="auto"/>
              <w:ind w:left="0" w:right="0" w:firstLine="0"/>
            </w:pPr>
            <w:r>
              <w:rPr>
                <w:b/>
                <w:color w:val="222222"/>
                <w:sz w:val="21"/>
              </w:rPr>
              <w:t>Gla</w:t>
            </w:r>
            <w:r>
              <w:rPr>
                <w:b/>
                <w:color w:val="222222"/>
                <w:sz w:val="21"/>
              </w:rPr>
              <w:t>nds/Cells</w:t>
            </w:r>
          </w:p>
        </w:tc>
        <w:tc>
          <w:tcPr>
            <w:tcW w:w="5245" w:type="dxa"/>
            <w:tcBorders>
              <w:top w:val="single" w:sz="6" w:space="0" w:color="DDDDDD"/>
              <w:left w:val="single" w:sz="6" w:space="0" w:color="DDDDDD"/>
              <w:bottom w:val="single" w:sz="6" w:space="0" w:color="CCCCCC"/>
              <w:right w:val="single" w:sz="6" w:space="0" w:color="DDDDDD"/>
            </w:tcBorders>
            <w:vAlign w:val="center"/>
          </w:tcPr>
          <w:p w:rsidR="007920FF" w:rsidRDefault="00FA6EA5">
            <w:pPr>
              <w:spacing w:after="0" w:line="259" w:lineRule="auto"/>
              <w:ind w:left="0" w:right="0" w:firstLine="0"/>
            </w:pPr>
            <w:r>
              <w:rPr>
                <w:b/>
                <w:color w:val="222222"/>
                <w:sz w:val="21"/>
              </w:rPr>
              <w:t>Effects(s)</w:t>
            </w:r>
          </w:p>
        </w:tc>
      </w:tr>
      <w:tr w:rsidR="007920FF" w:rsidTr="009939FC">
        <w:trPr>
          <w:trHeight w:val="676"/>
        </w:trPr>
        <w:tc>
          <w:tcPr>
            <w:tcW w:w="3103" w:type="dxa"/>
            <w:tcBorders>
              <w:top w:val="single" w:sz="6" w:space="0" w:color="CCCCCC"/>
              <w:left w:val="single" w:sz="6" w:space="0" w:color="CCCCCC"/>
              <w:bottom w:val="single" w:sz="6" w:space="0" w:color="CCCCCC"/>
              <w:right w:val="single" w:sz="6" w:space="0" w:color="CCCCCC"/>
            </w:tcBorders>
            <w:vAlign w:val="center"/>
          </w:tcPr>
          <w:p w:rsidR="007920FF" w:rsidRDefault="00FA6EA5">
            <w:pPr>
              <w:spacing w:after="0" w:line="259" w:lineRule="auto"/>
              <w:ind w:left="0" w:right="0" w:firstLine="0"/>
            </w:pPr>
            <w:r>
              <w:rPr>
                <w:color w:val="222222"/>
                <w:sz w:val="21"/>
              </w:rPr>
              <w:t>Adrenocorticotropic hormone (ACTH)</w:t>
            </w:r>
          </w:p>
        </w:tc>
        <w:tc>
          <w:tcPr>
            <w:tcW w:w="2126" w:type="dxa"/>
            <w:tcBorders>
              <w:top w:val="single" w:sz="6" w:space="0" w:color="CCCCCC"/>
              <w:left w:val="single" w:sz="6" w:space="0" w:color="CCCCCC"/>
              <w:bottom w:val="single" w:sz="6" w:space="0" w:color="CCCCCC"/>
              <w:right w:val="single" w:sz="6" w:space="0" w:color="CCCCCC"/>
            </w:tcBorders>
            <w:vAlign w:val="center"/>
          </w:tcPr>
          <w:p w:rsidR="007920FF" w:rsidRDefault="00FA6EA5">
            <w:pPr>
              <w:spacing w:after="0" w:line="259" w:lineRule="auto"/>
              <w:ind w:left="0" w:right="0" w:firstLine="0"/>
            </w:pPr>
            <w:r>
              <w:rPr>
                <w:color w:val="222222"/>
                <w:sz w:val="21"/>
              </w:rPr>
              <w:t>adrenal glands</w:t>
            </w:r>
          </w:p>
        </w:tc>
        <w:tc>
          <w:tcPr>
            <w:tcW w:w="5245" w:type="dxa"/>
            <w:tcBorders>
              <w:top w:val="single" w:sz="6" w:space="0" w:color="CCCCCC"/>
              <w:left w:val="single" w:sz="6" w:space="0" w:color="CCCCCC"/>
              <w:bottom w:val="single" w:sz="6" w:space="0" w:color="CCCCCC"/>
              <w:right w:val="single" w:sz="6" w:space="0" w:color="CCCCCC"/>
            </w:tcBorders>
            <w:vAlign w:val="center"/>
          </w:tcPr>
          <w:p w:rsidR="007920FF" w:rsidRDefault="00FA6EA5">
            <w:pPr>
              <w:spacing w:after="0" w:line="259" w:lineRule="auto"/>
              <w:ind w:left="0" w:right="0" w:firstLine="0"/>
            </w:pPr>
            <w:r>
              <w:rPr>
                <w:color w:val="222222"/>
                <w:sz w:val="21"/>
              </w:rPr>
              <w:t>Stimulates the cortex (outer layer) of the adrenal glands to secrete their hormones</w:t>
            </w:r>
          </w:p>
        </w:tc>
      </w:tr>
      <w:tr w:rsidR="007920FF" w:rsidTr="009939FC">
        <w:trPr>
          <w:trHeight w:val="676"/>
        </w:trPr>
        <w:tc>
          <w:tcPr>
            <w:tcW w:w="3103" w:type="dxa"/>
            <w:tcBorders>
              <w:top w:val="single" w:sz="6" w:space="0" w:color="CCCCCC"/>
              <w:left w:val="single" w:sz="6" w:space="0" w:color="CCCCCC"/>
              <w:bottom w:val="single" w:sz="6" w:space="0" w:color="CCCCCC"/>
              <w:right w:val="single" w:sz="6" w:space="0" w:color="CCCCCC"/>
            </w:tcBorders>
            <w:vAlign w:val="center"/>
          </w:tcPr>
          <w:p w:rsidR="007920FF" w:rsidRDefault="00FA6EA5">
            <w:pPr>
              <w:spacing w:after="0" w:line="259" w:lineRule="auto"/>
              <w:ind w:left="0" w:right="0" w:firstLine="0"/>
            </w:pPr>
            <w:r>
              <w:rPr>
                <w:color w:val="222222"/>
                <w:sz w:val="21"/>
              </w:rPr>
              <w:t>Thyroid-stimulating hormone (TSH)</w:t>
            </w:r>
          </w:p>
        </w:tc>
        <w:tc>
          <w:tcPr>
            <w:tcW w:w="2126" w:type="dxa"/>
            <w:tcBorders>
              <w:top w:val="single" w:sz="6" w:space="0" w:color="CCCCCC"/>
              <w:left w:val="single" w:sz="6" w:space="0" w:color="CCCCCC"/>
              <w:bottom w:val="single" w:sz="6" w:space="0" w:color="CCCCCC"/>
              <w:right w:val="single" w:sz="6" w:space="0" w:color="CCCCCC"/>
            </w:tcBorders>
            <w:vAlign w:val="center"/>
          </w:tcPr>
          <w:p w:rsidR="007920FF" w:rsidRDefault="00FA6EA5">
            <w:pPr>
              <w:spacing w:after="0" w:line="259" w:lineRule="auto"/>
              <w:ind w:left="0" w:right="0" w:firstLine="0"/>
            </w:pPr>
            <w:r>
              <w:rPr>
                <w:color w:val="222222"/>
                <w:sz w:val="21"/>
              </w:rPr>
              <w:t>thyroid gland</w:t>
            </w:r>
          </w:p>
        </w:tc>
        <w:tc>
          <w:tcPr>
            <w:tcW w:w="5245" w:type="dxa"/>
            <w:tcBorders>
              <w:top w:val="single" w:sz="6" w:space="0" w:color="CCCCCC"/>
              <w:left w:val="single" w:sz="6" w:space="0" w:color="CCCCCC"/>
              <w:bottom w:val="single" w:sz="6" w:space="0" w:color="CCCCCC"/>
              <w:right w:val="single" w:sz="6" w:space="0" w:color="CCCCCC"/>
            </w:tcBorders>
            <w:vAlign w:val="center"/>
          </w:tcPr>
          <w:p w:rsidR="007920FF" w:rsidRDefault="00FA6EA5">
            <w:pPr>
              <w:spacing w:after="0" w:line="259" w:lineRule="auto"/>
              <w:ind w:left="0" w:right="0" w:firstLine="0"/>
            </w:pPr>
            <w:r>
              <w:rPr>
                <w:color w:val="222222"/>
                <w:sz w:val="21"/>
              </w:rPr>
              <w:t>Stimulates the thyroid gland to secrete its hormones</w:t>
            </w:r>
          </w:p>
        </w:tc>
      </w:tr>
      <w:tr w:rsidR="007920FF" w:rsidTr="009939FC">
        <w:trPr>
          <w:trHeight w:val="676"/>
        </w:trPr>
        <w:tc>
          <w:tcPr>
            <w:tcW w:w="3103" w:type="dxa"/>
            <w:tcBorders>
              <w:top w:val="single" w:sz="6" w:space="0" w:color="CCCCCC"/>
              <w:left w:val="single" w:sz="6" w:space="0" w:color="CCCCCC"/>
              <w:bottom w:val="single" w:sz="6" w:space="0" w:color="CCCCCC"/>
              <w:right w:val="single" w:sz="6" w:space="0" w:color="CCCCCC"/>
            </w:tcBorders>
            <w:vAlign w:val="center"/>
          </w:tcPr>
          <w:p w:rsidR="007920FF" w:rsidRDefault="00FA6EA5">
            <w:pPr>
              <w:spacing w:after="0" w:line="259" w:lineRule="auto"/>
              <w:ind w:left="0" w:right="0" w:firstLine="0"/>
            </w:pPr>
            <w:r>
              <w:rPr>
                <w:color w:val="222222"/>
                <w:sz w:val="21"/>
              </w:rPr>
              <w:t>Growth hormone (GH)</w:t>
            </w:r>
          </w:p>
        </w:tc>
        <w:tc>
          <w:tcPr>
            <w:tcW w:w="2126" w:type="dxa"/>
            <w:tcBorders>
              <w:top w:val="single" w:sz="6" w:space="0" w:color="CCCCCC"/>
              <w:left w:val="single" w:sz="6" w:space="0" w:color="CCCCCC"/>
              <w:bottom w:val="single" w:sz="6" w:space="0" w:color="CCCCCC"/>
              <w:right w:val="single" w:sz="6" w:space="0" w:color="CCCCCC"/>
            </w:tcBorders>
            <w:vAlign w:val="center"/>
          </w:tcPr>
          <w:p w:rsidR="007920FF" w:rsidRDefault="00FA6EA5">
            <w:pPr>
              <w:spacing w:after="0" w:line="259" w:lineRule="auto"/>
              <w:ind w:left="0" w:right="0" w:firstLine="0"/>
            </w:pPr>
            <w:r>
              <w:rPr>
                <w:color w:val="222222"/>
                <w:sz w:val="21"/>
              </w:rPr>
              <w:t>body cells</w:t>
            </w:r>
          </w:p>
        </w:tc>
        <w:tc>
          <w:tcPr>
            <w:tcW w:w="5245" w:type="dxa"/>
            <w:tcBorders>
              <w:top w:val="single" w:sz="6" w:space="0" w:color="CCCCCC"/>
              <w:left w:val="single" w:sz="6" w:space="0" w:color="CCCCCC"/>
              <w:bottom w:val="single" w:sz="6" w:space="0" w:color="CCCCCC"/>
              <w:right w:val="single" w:sz="6" w:space="0" w:color="CCCCCC"/>
            </w:tcBorders>
            <w:vAlign w:val="center"/>
          </w:tcPr>
          <w:p w:rsidR="007920FF" w:rsidRDefault="00FA6EA5">
            <w:pPr>
              <w:spacing w:after="0" w:line="259" w:lineRule="auto"/>
              <w:ind w:left="0" w:right="0" w:firstLine="0"/>
            </w:pPr>
            <w:r>
              <w:rPr>
                <w:color w:val="222222"/>
                <w:sz w:val="21"/>
              </w:rPr>
              <w:t>Stimulates body cells to make proteins and grow</w:t>
            </w:r>
          </w:p>
        </w:tc>
      </w:tr>
      <w:tr w:rsidR="007920FF" w:rsidTr="009939FC">
        <w:trPr>
          <w:trHeight w:val="901"/>
        </w:trPr>
        <w:tc>
          <w:tcPr>
            <w:tcW w:w="3103" w:type="dxa"/>
            <w:tcBorders>
              <w:top w:val="single" w:sz="6" w:space="0" w:color="CCCCCC"/>
              <w:left w:val="single" w:sz="6" w:space="0" w:color="CCCCCC"/>
              <w:bottom w:val="single" w:sz="6" w:space="0" w:color="CCCCCC"/>
              <w:right w:val="single" w:sz="6" w:space="0" w:color="CCCCCC"/>
            </w:tcBorders>
            <w:vAlign w:val="center"/>
          </w:tcPr>
          <w:p w:rsidR="007920FF" w:rsidRDefault="00FA6EA5">
            <w:pPr>
              <w:spacing w:after="0" w:line="259" w:lineRule="auto"/>
              <w:ind w:left="0" w:right="0" w:firstLine="0"/>
            </w:pPr>
            <w:r>
              <w:rPr>
                <w:color w:val="222222"/>
                <w:sz w:val="21"/>
              </w:rPr>
              <w:t>Follicle-stimulating hormone (FSH)</w:t>
            </w:r>
          </w:p>
        </w:tc>
        <w:tc>
          <w:tcPr>
            <w:tcW w:w="2126" w:type="dxa"/>
            <w:tcBorders>
              <w:top w:val="single" w:sz="6" w:space="0" w:color="CCCCCC"/>
              <w:left w:val="single" w:sz="6" w:space="0" w:color="CCCCCC"/>
              <w:bottom w:val="single" w:sz="6" w:space="0" w:color="CCCCCC"/>
              <w:right w:val="single" w:sz="6" w:space="0" w:color="CCCCCC"/>
            </w:tcBorders>
            <w:vAlign w:val="center"/>
          </w:tcPr>
          <w:p w:rsidR="007920FF" w:rsidRDefault="00FA6EA5">
            <w:pPr>
              <w:spacing w:after="0" w:line="259" w:lineRule="auto"/>
              <w:ind w:left="0" w:right="0" w:firstLine="0"/>
            </w:pPr>
            <w:r>
              <w:rPr>
                <w:color w:val="222222"/>
                <w:sz w:val="21"/>
              </w:rPr>
              <w:t>ovaries or testes</w:t>
            </w:r>
          </w:p>
        </w:tc>
        <w:tc>
          <w:tcPr>
            <w:tcW w:w="5245" w:type="dxa"/>
            <w:tcBorders>
              <w:top w:val="single" w:sz="6" w:space="0" w:color="CCCCCC"/>
              <w:left w:val="single" w:sz="6" w:space="0" w:color="CCCCCC"/>
              <w:bottom w:val="single" w:sz="6" w:space="0" w:color="CCCCCC"/>
              <w:right w:val="single" w:sz="6" w:space="0" w:color="CCCCCC"/>
            </w:tcBorders>
            <w:vAlign w:val="center"/>
          </w:tcPr>
          <w:p w:rsidR="007920FF" w:rsidRDefault="00FA6EA5">
            <w:pPr>
              <w:spacing w:after="0" w:line="259" w:lineRule="auto"/>
              <w:ind w:left="0" w:right="0" w:firstLine="0"/>
            </w:pPr>
            <w:r>
              <w:rPr>
                <w:color w:val="222222"/>
                <w:sz w:val="21"/>
              </w:rPr>
              <w:t>Stimulates the ovaries to develop mature</w:t>
            </w:r>
          </w:p>
          <w:p w:rsidR="007920FF" w:rsidRDefault="00FA6EA5">
            <w:pPr>
              <w:spacing w:after="0" w:line="259" w:lineRule="auto"/>
              <w:ind w:left="0" w:right="0" w:firstLine="0"/>
            </w:pPr>
            <w:r>
              <w:rPr>
                <w:color w:val="222222"/>
                <w:sz w:val="21"/>
              </w:rPr>
              <w:t xml:space="preserve">eggs; stimulates the testes </w:t>
            </w:r>
            <w:r>
              <w:rPr>
                <w:color w:val="222222"/>
                <w:sz w:val="21"/>
              </w:rPr>
              <w:t>to produce sperm</w:t>
            </w:r>
          </w:p>
        </w:tc>
      </w:tr>
      <w:tr w:rsidR="007920FF" w:rsidTr="009939FC">
        <w:trPr>
          <w:trHeight w:val="901"/>
        </w:trPr>
        <w:tc>
          <w:tcPr>
            <w:tcW w:w="3103" w:type="dxa"/>
            <w:tcBorders>
              <w:top w:val="single" w:sz="6" w:space="0" w:color="CCCCCC"/>
              <w:left w:val="single" w:sz="6" w:space="0" w:color="CCCCCC"/>
              <w:bottom w:val="single" w:sz="6" w:space="0" w:color="CCCCCC"/>
              <w:right w:val="single" w:sz="6" w:space="0" w:color="CCCCCC"/>
            </w:tcBorders>
            <w:vAlign w:val="center"/>
          </w:tcPr>
          <w:p w:rsidR="007920FF" w:rsidRDefault="00FA6EA5">
            <w:pPr>
              <w:spacing w:after="0" w:line="259" w:lineRule="auto"/>
              <w:ind w:left="0" w:right="13" w:firstLine="0"/>
            </w:pPr>
            <w:r>
              <w:rPr>
                <w:color w:val="222222"/>
                <w:sz w:val="21"/>
              </w:rPr>
              <w:t>Luteinizing hormone (LH)</w:t>
            </w:r>
          </w:p>
        </w:tc>
        <w:tc>
          <w:tcPr>
            <w:tcW w:w="2126" w:type="dxa"/>
            <w:tcBorders>
              <w:top w:val="single" w:sz="6" w:space="0" w:color="CCCCCC"/>
              <w:left w:val="single" w:sz="6" w:space="0" w:color="CCCCCC"/>
              <w:bottom w:val="single" w:sz="6" w:space="0" w:color="CCCCCC"/>
              <w:right w:val="single" w:sz="6" w:space="0" w:color="CCCCCC"/>
            </w:tcBorders>
            <w:vAlign w:val="center"/>
          </w:tcPr>
          <w:p w:rsidR="007920FF" w:rsidRDefault="00FA6EA5">
            <w:pPr>
              <w:spacing w:after="0" w:line="259" w:lineRule="auto"/>
              <w:ind w:left="0" w:right="0" w:firstLine="0"/>
            </w:pPr>
            <w:r>
              <w:rPr>
                <w:color w:val="222222"/>
                <w:sz w:val="21"/>
              </w:rPr>
              <w:t>ovaries or testes</w:t>
            </w:r>
          </w:p>
        </w:tc>
        <w:tc>
          <w:tcPr>
            <w:tcW w:w="5245" w:type="dxa"/>
            <w:tcBorders>
              <w:top w:val="single" w:sz="6" w:space="0" w:color="CCCCCC"/>
              <w:left w:val="single" w:sz="6" w:space="0" w:color="CCCCCC"/>
              <w:bottom w:val="single" w:sz="6" w:space="0" w:color="CCCCCC"/>
              <w:right w:val="single" w:sz="6" w:space="0" w:color="CCCCCC"/>
            </w:tcBorders>
            <w:vAlign w:val="center"/>
          </w:tcPr>
          <w:p w:rsidR="007920FF" w:rsidRDefault="00FA6EA5">
            <w:pPr>
              <w:spacing w:after="0" w:line="259" w:lineRule="auto"/>
              <w:ind w:left="0" w:right="19" w:firstLine="0"/>
            </w:pPr>
            <w:r>
              <w:rPr>
                <w:color w:val="222222"/>
                <w:sz w:val="21"/>
              </w:rPr>
              <w:t>Stimulates the ovaries or testes to secrete sex hormones; stimulates the ovaries to release eggs</w:t>
            </w:r>
          </w:p>
        </w:tc>
      </w:tr>
      <w:tr w:rsidR="007920FF" w:rsidTr="009939FC">
        <w:trPr>
          <w:trHeight w:val="676"/>
        </w:trPr>
        <w:tc>
          <w:tcPr>
            <w:tcW w:w="3103" w:type="dxa"/>
            <w:tcBorders>
              <w:top w:val="single" w:sz="6" w:space="0" w:color="CCCCCC"/>
              <w:left w:val="single" w:sz="6" w:space="0" w:color="CCCCCC"/>
              <w:bottom w:val="single" w:sz="6" w:space="0" w:color="CCCCCC"/>
              <w:right w:val="single" w:sz="6" w:space="0" w:color="CCCCCC"/>
            </w:tcBorders>
            <w:vAlign w:val="center"/>
          </w:tcPr>
          <w:p w:rsidR="007920FF" w:rsidRDefault="00FA6EA5">
            <w:pPr>
              <w:spacing w:after="0" w:line="259" w:lineRule="auto"/>
              <w:ind w:left="0" w:right="0" w:firstLine="0"/>
            </w:pPr>
            <w:r>
              <w:rPr>
                <w:color w:val="222222"/>
                <w:sz w:val="21"/>
              </w:rPr>
              <w:t>Prolactin (PRL)</w:t>
            </w:r>
          </w:p>
        </w:tc>
        <w:tc>
          <w:tcPr>
            <w:tcW w:w="2126" w:type="dxa"/>
            <w:tcBorders>
              <w:top w:val="single" w:sz="6" w:space="0" w:color="CCCCCC"/>
              <w:left w:val="single" w:sz="6" w:space="0" w:color="CCCCCC"/>
              <w:bottom w:val="single" w:sz="6" w:space="0" w:color="CCCCCC"/>
              <w:right w:val="single" w:sz="6" w:space="0" w:color="CCCCCC"/>
            </w:tcBorders>
            <w:vAlign w:val="center"/>
          </w:tcPr>
          <w:p w:rsidR="007920FF" w:rsidRDefault="00FA6EA5">
            <w:pPr>
              <w:spacing w:after="0" w:line="259" w:lineRule="auto"/>
              <w:ind w:left="0" w:right="0" w:firstLine="0"/>
            </w:pPr>
            <w:r>
              <w:rPr>
                <w:color w:val="222222"/>
                <w:sz w:val="21"/>
              </w:rPr>
              <w:t>mammary</w:t>
            </w:r>
          </w:p>
          <w:p w:rsidR="007920FF" w:rsidRDefault="00FA6EA5">
            <w:pPr>
              <w:spacing w:after="0" w:line="259" w:lineRule="auto"/>
              <w:ind w:left="0" w:right="0" w:firstLine="0"/>
            </w:pPr>
            <w:r>
              <w:rPr>
                <w:color w:val="222222"/>
                <w:sz w:val="21"/>
              </w:rPr>
              <w:t>glands</w:t>
            </w:r>
          </w:p>
        </w:tc>
        <w:tc>
          <w:tcPr>
            <w:tcW w:w="5245" w:type="dxa"/>
            <w:tcBorders>
              <w:top w:val="single" w:sz="6" w:space="0" w:color="CCCCCC"/>
              <w:left w:val="single" w:sz="6" w:space="0" w:color="CCCCCC"/>
              <w:bottom w:val="single" w:sz="6" w:space="0" w:color="CCCCCC"/>
              <w:right w:val="single" w:sz="6" w:space="0" w:color="CCCCCC"/>
            </w:tcBorders>
            <w:vAlign w:val="center"/>
          </w:tcPr>
          <w:p w:rsidR="007920FF" w:rsidRDefault="00FA6EA5">
            <w:pPr>
              <w:spacing w:after="0" w:line="259" w:lineRule="auto"/>
              <w:ind w:left="0" w:right="0" w:firstLine="0"/>
            </w:pPr>
            <w:r>
              <w:rPr>
                <w:color w:val="222222"/>
                <w:sz w:val="21"/>
              </w:rPr>
              <w:t>Stimulates the mammary glands to produce milk</w:t>
            </w:r>
          </w:p>
        </w:tc>
      </w:tr>
    </w:tbl>
    <w:p w:rsidR="007920FF" w:rsidRDefault="00FA6EA5">
      <w:pPr>
        <w:spacing w:after="239" w:line="259" w:lineRule="auto"/>
        <w:ind w:left="0" w:right="-4" w:firstLine="0"/>
      </w:pPr>
      <w:r>
        <w:rPr>
          <w:rFonts w:ascii="Calibri" w:eastAsia="Calibri" w:hAnsi="Calibri" w:cs="Calibri"/>
          <w:noProof/>
          <w:sz w:val="22"/>
        </w:rPr>
        <mc:AlternateContent>
          <mc:Choice Requires="wpg">
            <w:drawing>
              <wp:inline distT="0" distB="0" distL="0" distR="0">
                <wp:extent cx="6692758" cy="9533"/>
                <wp:effectExtent l="0" t="0" r="0" b="0"/>
                <wp:docPr id="4752" name="Group 4752"/>
                <wp:cNvGraphicFramePr/>
                <a:graphic xmlns:a="http://schemas.openxmlformats.org/drawingml/2006/main">
                  <a:graphicData uri="http://schemas.microsoft.com/office/word/2010/wordprocessingGroup">
                    <wpg:wgp>
                      <wpg:cNvGrpSpPr/>
                      <wpg:grpSpPr>
                        <a:xfrm>
                          <a:off x="0" y="0"/>
                          <a:ext cx="6692758" cy="9533"/>
                          <a:chOff x="0" y="0"/>
                          <a:chExt cx="6692758" cy="9533"/>
                        </a:xfrm>
                      </wpg:grpSpPr>
                      <wps:wsp>
                        <wps:cNvPr id="5085" name="Shape 5085"/>
                        <wps:cNvSpPr/>
                        <wps:spPr>
                          <a:xfrm>
                            <a:off x="0" y="0"/>
                            <a:ext cx="6692758" cy="9533"/>
                          </a:xfrm>
                          <a:custGeom>
                            <a:avLst/>
                            <a:gdLst/>
                            <a:ahLst/>
                            <a:cxnLst/>
                            <a:rect l="0" t="0" r="0" b="0"/>
                            <a:pathLst>
                              <a:path w="6692758" h="9533">
                                <a:moveTo>
                                  <a:pt x="0" y="0"/>
                                </a:moveTo>
                                <a:lnTo>
                                  <a:pt x="6692758" y="0"/>
                                </a:lnTo>
                                <a:lnTo>
                                  <a:pt x="6692758" y="9533"/>
                                </a:lnTo>
                                <a:lnTo>
                                  <a:pt x="0" y="9533"/>
                                </a:lnTo>
                                <a:lnTo>
                                  <a:pt x="0" y="0"/>
                                </a:lnTo>
                              </a:path>
                            </a:pathLst>
                          </a:custGeom>
                          <a:ln w="0" cap="flat">
                            <a:miter lim="127000"/>
                          </a:ln>
                        </wps:spPr>
                        <wps:style>
                          <a:lnRef idx="0">
                            <a:srgbClr val="000000">
                              <a:alpha val="0"/>
                            </a:srgbClr>
                          </a:lnRef>
                          <a:fillRef idx="1">
                            <a:srgbClr val="E6E6E6"/>
                          </a:fillRef>
                          <a:effectRef idx="0">
                            <a:scrgbClr r="0" g="0" b="0"/>
                          </a:effectRef>
                          <a:fontRef idx="none"/>
                        </wps:style>
                        <wps:bodyPr/>
                      </wps:wsp>
                    </wpg:wgp>
                  </a:graphicData>
                </a:graphic>
              </wp:inline>
            </w:drawing>
          </mc:Choice>
          <mc:Fallback xmlns:a="http://schemas.openxmlformats.org/drawingml/2006/main">
            <w:pict>
              <v:group id="Group 4752" style="width:526.989pt;height:0.75061pt;mso-position-horizontal-relative:char;mso-position-vertical-relative:line" coordsize="66927,95">
                <v:shape id="Shape 5086" style="position:absolute;width:66927;height:95;left:0;top:0;" coordsize="6692758,9533" path="m0,0l6692758,0l6692758,9533l0,9533l0,0">
                  <v:stroke weight="0pt" endcap="flat" joinstyle="miter" miterlimit="10" on="false" color="#000000" opacity="0"/>
                  <v:fill on="true" color="#e6e6e6"/>
                </v:shape>
              </v:group>
            </w:pict>
          </mc:Fallback>
        </mc:AlternateContent>
      </w:r>
    </w:p>
    <w:p w:rsidR="007920FF" w:rsidRPr="00513942" w:rsidRDefault="00FA6EA5">
      <w:pPr>
        <w:pStyle w:val="Heading1"/>
        <w:spacing w:after="93"/>
        <w:ind w:left="-5"/>
        <w:rPr>
          <w:sz w:val="24"/>
        </w:rPr>
      </w:pPr>
      <w:r w:rsidRPr="00513942">
        <w:rPr>
          <w:sz w:val="24"/>
        </w:rPr>
        <w:t>Other Endocrine Glands</w:t>
      </w:r>
    </w:p>
    <w:p w:rsidR="007920FF" w:rsidRDefault="00FA6EA5">
      <w:pPr>
        <w:ind w:left="-5" w:right="6"/>
      </w:pPr>
      <w:r>
        <w:t>There are several other endocrine glands. Find them in</w:t>
      </w:r>
      <w:r w:rsidR="009939FC">
        <w:t xml:space="preserve"> the</w:t>
      </w:r>
      <w:r>
        <w:t xml:space="preserve"> </w:t>
      </w:r>
      <w:r>
        <w:rPr>
          <w:b/>
        </w:rPr>
        <w:t>Figure</w:t>
      </w:r>
      <w:hyperlink r:id="rId18" w:anchor="x-ck12-QmlvLTIyLTE3LWVuZG9jcmluZS1zeXN0ZW0.">
        <w:r>
          <w:t xml:space="preserve"> </w:t>
        </w:r>
      </w:hyperlink>
      <w:r w:rsidRPr="00513942">
        <w:rPr>
          <w:color w:val="auto"/>
        </w:rPr>
        <w:t>above</w:t>
      </w:r>
      <w:hyperlink r:id="rId19" w:anchor="x-ck12-QmlvLTIyLTE3LWVuZG9jcmluZS1zeXN0ZW0.">
        <w:r w:rsidRPr="00513942">
          <w:rPr>
            <w:color w:val="auto"/>
          </w:rPr>
          <w:t xml:space="preserve"> </w:t>
        </w:r>
      </w:hyperlink>
      <w:r>
        <w:t>as you read about them below.</w:t>
      </w:r>
    </w:p>
    <w:p w:rsidR="007920FF" w:rsidRDefault="00FA6EA5">
      <w:pPr>
        <w:spacing w:after="110"/>
        <w:ind w:left="225" w:right="6" w:hanging="240"/>
      </w:pPr>
      <w:r>
        <w:rPr>
          <w:rFonts w:ascii="Calibri" w:eastAsia="Calibri" w:hAnsi="Calibri" w:cs="Calibri"/>
          <w:noProof/>
          <w:sz w:val="22"/>
        </w:rPr>
        <mc:AlternateContent>
          <mc:Choice Requires="wpg">
            <w:drawing>
              <wp:inline distT="0" distB="0" distL="0" distR="0">
                <wp:extent cx="47669" cy="47670"/>
                <wp:effectExtent l="0" t="0" r="0" b="0"/>
                <wp:docPr id="4753" name="Group 4753"/>
                <wp:cNvGraphicFramePr/>
                <a:graphic xmlns:a="http://schemas.openxmlformats.org/drawingml/2006/main">
                  <a:graphicData uri="http://schemas.microsoft.com/office/word/2010/wordprocessingGroup">
                    <wpg:wgp>
                      <wpg:cNvGrpSpPr/>
                      <wpg:grpSpPr>
                        <a:xfrm>
                          <a:off x="0" y="0"/>
                          <a:ext cx="47669" cy="47670"/>
                          <a:chOff x="0" y="0"/>
                          <a:chExt cx="47669" cy="47670"/>
                        </a:xfrm>
                      </wpg:grpSpPr>
                      <wps:wsp>
                        <wps:cNvPr id="214" name="Shape 214"/>
                        <wps:cNvSpPr/>
                        <wps:spPr>
                          <a:xfrm>
                            <a:off x="0" y="0"/>
                            <a:ext cx="47669" cy="47670"/>
                          </a:xfrm>
                          <a:custGeom>
                            <a:avLst/>
                            <a:gdLst/>
                            <a:ahLst/>
                            <a:cxnLst/>
                            <a:rect l="0" t="0" r="0" b="0"/>
                            <a:pathLst>
                              <a:path w="47669" h="47670">
                                <a:moveTo>
                                  <a:pt x="23835" y="0"/>
                                </a:moveTo>
                                <a:cubicBezTo>
                                  <a:pt x="26995" y="0"/>
                                  <a:pt x="30036" y="605"/>
                                  <a:pt x="32956" y="1811"/>
                                </a:cubicBezTo>
                                <a:cubicBezTo>
                                  <a:pt x="35876" y="3022"/>
                                  <a:pt x="38453" y="4744"/>
                                  <a:pt x="40688" y="6979"/>
                                </a:cubicBezTo>
                                <a:cubicBezTo>
                                  <a:pt x="42923" y="9213"/>
                                  <a:pt x="44645" y="11790"/>
                                  <a:pt x="45855" y="14711"/>
                                </a:cubicBezTo>
                                <a:cubicBezTo>
                                  <a:pt x="47064" y="17631"/>
                                  <a:pt x="47669" y="20673"/>
                                  <a:pt x="47669" y="23834"/>
                                </a:cubicBezTo>
                                <a:cubicBezTo>
                                  <a:pt x="47669" y="26994"/>
                                  <a:pt x="47064" y="30034"/>
                                  <a:pt x="45855" y="32955"/>
                                </a:cubicBezTo>
                                <a:cubicBezTo>
                                  <a:pt x="44645" y="35874"/>
                                  <a:pt x="42923" y="38450"/>
                                  <a:pt x="40688" y="40686"/>
                                </a:cubicBezTo>
                                <a:cubicBezTo>
                                  <a:pt x="38453" y="42920"/>
                                  <a:pt x="35876" y="44642"/>
                                  <a:pt x="32956" y="45853"/>
                                </a:cubicBezTo>
                                <a:cubicBezTo>
                                  <a:pt x="30036" y="47062"/>
                                  <a:pt x="26995" y="47668"/>
                                  <a:pt x="23835" y="47670"/>
                                </a:cubicBezTo>
                                <a:cubicBezTo>
                                  <a:pt x="20674" y="47668"/>
                                  <a:pt x="17634" y="47062"/>
                                  <a:pt x="14713" y="45853"/>
                                </a:cubicBezTo>
                                <a:cubicBezTo>
                                  <a:pt x="11793" y="44642"/>
                                  <a:pt x="9216" y="42920"/>
                                  <a:pt x="6981" y="40686"/>
                                </a:cubicBezTo>
                                <a:cubicBezTo>
                                  <a:pt x="4746" y="38450"/>
                                  <a:pt x="3024" y="35874"/>
                                  <a:pt x="1814" y="32955"/>
                                </a:cubicBezTo>
                                <a:cubicBezTo>
                                  <a:pt x="605" y="30034"/>
                                  <a:pt x="0" y="26994"/>
                                  <a:pt x="0" y="23834"/>
                                </a:cubicBezTo>
                                <a:cubicBezTo>
                                  <a:pt x="0" y="20673"/>
                                  <a:pt x="605" y="17631"/>
                                  <a:pt x="1814" y="14711"/>
                                </a:cubicBezTo>
                                <a:cubicBezTo>
                                  <a:pt x="3024" y="11790"/>
                                  <a:pt x="4746" y="9213"/>
                                  <a:pt x="6981" y="6979"/>
                                </a:cubicBezTo>
                                <a:cubicBezTo>
                                  <a:pt x="9216" y="4744"/>
                                  <a:pt x="11793" y="3023"/>
                                  <a:pt x="14713" y="1814"/>
                                </a:cubicBezTo>
                                <a:cubicBezTo>
                                  <a:pt x="17634" y="605"/>
                                  <a:pt x="20674" y="0"/>
                                  <a:pt x="23835"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4753" style="width:3.75348pt;height:3.75354pt;mso-position-horizontal-relative:char;mso-position-vertical-relative:line" coordsize="476,476">
                <v:shape id="Shape 214" style="position:absolute;width:476;height:476;left:0;top:0;" coordsize="47669,47670" path="m23835,0c26995,0,30036,605,32956,1811c35876,3022,38453,4744,40688,6979c42923,9213,44645,11790,45855,14711c47064,17631,47669,20673,47669,23834c47669,26994,47064,30034,45855,32955c44645,35874,42923,38450,40688,40686c38453,42920,35876,44642,32956,45853c30036,47062,26995,47668,23835,47670c20674,47668,17634,47062,14713,45853c11793,44642,9216,42920,6981,40686c4746,38450,3024,35874,1814,32955c605,30034,0,26994,0,23834c0,20673,605,17631,1814,14711c3024,11790,4746,9213,6981,6979c9216,4744,11793,3023,14713,1814c17634,605,20674,0,23835,0x">
                  <v:stroke weight="0pt" endcap="flat" joinstyle="miter" miterlimit="10" on="false" color="#000000" opacity="0"/>
                  <v:fill on="true" color="#000000"/>
                </v:shape>
              </v:group>
            </w:pict>
          </mc:Fallback>
        </mc:AlternateContent>
      </w:r>
      <w:r>
        <w:t xml:space="preserve"> The </w:t>
      </w:r>
      <w:r w:rsidRPr="00513942">
        <w:rPr>
          <w:b/>
        </w:rPr>
        <w:t>thyroid gland</w:t>
      </w:r>
      <w:r>
        <w:t xml:space="preserve"> is a relatively large gland in the neck. Hormones secreted by the thyroid gland include thyroxin. Thyroxin increases the rate of metabolism in cells throughout the body.</w:t>
      </w:r>
    </w:p>
    <w:p w:rsidR="007920FF" w:rsidRDefault="00FA6EA5">
      <w:pPr>
        <w:spacing w:after="182" w:line="293" w:lineRule="auto"/>
        <w:ind w:left="300" w:right="0" w:hanging="240"/>
        <w:jc w:val="both"/>
      </w:pPr>
      <w:r>
        <w:rPr>
          <w:rFonts w:ascii="Calibri" w:eastAsia="Calibri" w:hAnsi="Calibri" w:cs="Calibri"/>
          <w:noProof/>
          <w:sz w:val="22"/>
        </w:rPr>
        <mc:AlternateContent>
          <mc:Choice Requires="wpg">
            <w:drawing>
              <wp:inline distT="0" distB="0" distL="0" distR="0">
                <wp:extent cx="47669" cy="47670"/>
                <wp:effectExtent l="0" t="0" r="0" b="0"/>
                <wp:docPr id="4754" name="Group 4754"/>
                <wp:cNvGraphicFramePr/>
                <a:graphic xmlns:a="http://schemas.openxmlformats.org/drawingml/2006/main">
                  <a:graphicData uri="http://schemas.microsoft.com/office/word/2010/wordprocessingGroup">
                    <wpg:wgp>
                      <wpg:cNvGrpSpPr/>
                      <wpg:grpSpPr>
                        <a:xfrm>
                          <a:off x="0" y="0"/>
                          <a:ext cx="47669" cy="47670"/>
                          <a:chOff x="0" y="0"/>
                          <a:chExt cx="47669" cy="47670"/>
                        </a:xfrm>
                      </wpg:grpSpPr>
                      <wps:wsp>
                        <wps:cNvPr id="217" name="Shape 217"/>
                        <wps:cNvSpPr/>
                        <wps:spPr>
                          <a:xfrm>
                            <a:off x="0" y="0"/>
                            <a:ext cx="47669" cy="47670"/>
                          </a:xfrm>
                          <a:custGeom>
                            <a:avLst/>
                            <a:gdLst/>
                            <a:ahLst/>
                            <a:cxnLst/>
                            <a:rect l="0" t="0" r="0" b="0"/>
                            <a:pathLst>
                              <a:path w="47669" h="47670">
                                <a:moveTo>
                                  <a:pt x="23835" y="0"/>
                                </a:moveTo>
                                <a:cubicBezTo>
                                  <a:pt x="26995" y="0"/>
                                  <a:pt x="30036" y="605"/>
                                  <a:pt x="32956" y="1814"/>
                                </a:cubicBezTo>
                                <a:cubicBezTo>
                                  <a:pt x="35876" y="3023"/>
                                  <a:pt x="38453" y="4745"/>
                                  <a:pt x="40688" y="6981"/>
                                </a:cubicBezTo>
                                <a:cubicBezTo>
                                  <a:pt x="42923" y="9215"/>
                                  <a:pt x="44645" y="11793"/>
                                  <a:pt x="45855" y="14712"/>
                                </a:cubicBezTo>
                                <a:cubicBezTo>
                                  <a:pt x="47064" y="17633"/>
                                  <a:pt x="47669" y="20673"/>
                                  <a:pt x="47669" y="23834"/>
                                </a:cubicBezTo>
                                <a:cubicBezTo>
                                  <a:pt x="47669" y="26994"/>
                                  <a:pt x="47064" y="30034"/>
                                  <a:pt x="45855" y="32953"/>
                                </a:cubicBezTo>
                                <a:cubicBezTo>
                                  <a:pt x="44645" y="35874"/>
                                  <a:pt x="42923" y="38452"/>
                                  <a:pt x="40688" y="40687"/>
                                </a:cubicBezTo>
                                <a:cubicBezTo>
                                  <a:pt x="38453" y="42921"/>
                                  <a:pt x="35876" y="44644"/>
                                  <a:pt x="32956" y="45853"/>
                                </a:cubicBezTo>
                                <a:cubicBezTo>
                                  <a:pt x="30036" y="47062"/>
                                  <a:pt x="26995" y="47668"/>
                                  <a:pt x="23835" y="47670"/>
                                </a:cubicBezTo>
                                <a:cubicBezTo>
                                  <a:pt x="20674" y="47668"/>
                                  <a:pt x="17634" y="47062"/>
                                  <a:pt x="14713" y="45851"/>
                                </a:cubicBezTo>
                                <a:cubicBezTo>
                                  <a:pt x="11793" y="44642"/>
                                  <a:pt x="9216" y="42921"/>
                                  <a:pt x="6981" y="40687"/>
                                </a:cubicBezTo>
                                <a:cubicBezTo>
                                  <a:pt x="4746" y="38452"/>
                                  <a:pt x="3024" y="35874"/>
                                  <a:pt x="1814" y="32955"/>
                                </a:cubicBezTo>
                                <a:cubicBezTo>
                                  <a:pt x="605" y="30034"/>
                                  <a:pt x="0" y="26994"/>
                                  <a:pt x="0" y="23834"/>
                                </a:cubicBezTo>
                                <a:cubicBezTo>
                                  <a:pt x="0" y="20673"/>
                                  <a:pt x="605" y="17633"/>
                                  <a:pt x="1814" y="14712"/>
                                </a:cubicBezTo>
                                <a:cubicBezTo>
                                  <a:pt x="3024" y="11793"/>
                                  <a:pt x="4746" y="9215"/>
                                  <a:pt x="6981" y="6981"/>
                                </a:cubicBezTo>
                                <a:cubicBezTo>
                                  <a:pt x="9216" y="4745"/>
                                  <a:pt x="11793" y="3023"/>
                                  <a:pt x="14713" y="1814"/>
                                </a:cubicBezTo>
                                <a:cubicBezTo>
                                  <a:pt x="17634" y="605"/>
                                  <a:pt x="20674" y="0"/>
                                  <a:pt x="23835"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4754" style="width:3.75348pt;height:3.75354pt;mso-position-horizontal-relative:char;mso-position-vertical-relative:line" coordsize="476,476">
                <v:shape id="Shape 217" style="position:absolute;width:476;height:476;left:0;top:0;" coordsize="47669,47670" path="m23835,0c26995,0,30036,605,32956,1814c35876,3023,38453,4745,40688,6981c42923,9215,44645,11793,45855,14712c47064,17633,47669,20673,47669,23834c47669,26994,47064,30034,45855,32953c44645,35874,42923,38452,40688,40687c38453,42921,35876,44644,32956,45853c30036,47062,26995,47668,23835,47670c20674,47668,17634,47062,14713,45851c11793,44642,9216,42921,6981,40687c4746,38452,3024,35874,1814,32955c605,30034,0,26994,0,23834c0,20673,605,17633,1814,14712c3024,11793,4746,9215,6981,6981c9216,4745,11793,3023,14713,1814c17634,605,20674,0,23835,0x">
                  <v:stroke weight="0pt" endcap="flat" joinstyle="miter" miterlimit="10" on="false" color="#000000" opacity="0"/>
                  <v:fill on="true" color="#000000"/>
                </v:shape>
              </v:group>
            </w:pict>
          </mc:Fallback>
        </mc:AlternateContent>
      </w:r>
      <w:r>
        <w:t xml:space="preserve"> The </w:t>
      </w:r>
      <w:r w:rsidRPr="00513942">
        <w:rPr>
          <w:b/>
        </w:rPr>
        <w:t>pancreas</w:t>
      </w:r>
      <w:r>
        <w:t xml:space="preserve"> is a large gland located near the stomach. Hormones secreted by the pancreas include insulin. </w:t>
      </w:r>
      <w:r w:rsidRPr="009939FC">
        <w:rPr>
          <w:b/>
          <w:u w:val="single"/>
        </w:rPr>
        <w:t>Insulin</w:t>
      </w:r>
      <w:r>
        <w:t xml:space="preserve"> helps cells absorb glucose from the blood. It also stimulates the liver to take up and store excess glucose.</w:t>
      </w:r>
    </w:p>
    <w:p w:rsidR="007920FF" w:rsidRDefault="00FA6EA5">
      <w:pPr>
        <w:spacing w:after="111"/>
        <w:ind w:left="225" w:right="6" w:hanging="240"/>
      </w:pPr>
      <w:r>
        <w:rPr>
          <w:rFonts w:ascii="Calibri" w:eastAsia="Calibri" w:hAnsi="Calibri" w:cs="Calibri"/>
          <w:noProof/>
          <w:sz w:val="22"/>
        </w:rPr>
        <mc:AlternateContent>
          <mc:Choice Requires="wpg">
            <w:drawing>
              <wp:inline distT="0" distB="0" distL="0" distR="0">
                <wp:extent cx="47669" cy="47670"/>
                <wp:effectExtent l="0" t="0" r="0" b="0"/>
                <wp:docPr id="4061" name="Group 4061"/>
                <wp:cNvGraphicFramePr/>
                <a:graphic xmlns:a="http://schemas.openxmlformats.org/drawingml/2006/main">
                  <a:graphicData uri="http://schemas.microsoft.com/office/word/2010/wordprocessingGroup">
                    <wpg:wgp>
                      <wpg:cNvGrpSpPr/>
                      <wpg:grpSpPr>
                        <a:xfrm>
                          <a:off x="0" y="0"/>
                          <a:ext cx="47669" cy="47670"/>
                          <a:chOff x="0" y="0"/>
                          <a:chExt cx="47669" cy="47670"/>
                        </a:xfrm>
                      </wpg:grpSpPr>
                      <wps:wsp>
                        <wps:cNvPr id="241" name="Shape 241"/>
                        <wps:cNvSpPr/>
                        <wps:spPr>
                          <a:xfrm>
                            <a:off x="0" y="0"/>
                            <a:ext cx="47669" cy="47670"/>
                          </a:xfrm>
                          <a:custGeom>
                            <a:avLst/>
                            <a:gdLst/>
                            <a:ahLst/>
                            <a:cxnLst/>
                            <a:rect l="0" t="0" r="0" b="0"/>
                            <a:pathLst>
                              <a:path w="47669" h="47670">
                                <a:moveTo>
                                  <a:pt x="23835" y="0"/>
                                </a:moveTo>
                                <a:cubicBezTo>
                                  <a:pt x="26995" y="0"/>
                                  <a:pt x="30036" y="606"/>
                                  <a:pt x="32956" y="1814"/>
                                </a:cubicBezTo>
                                <a:cubicBezTo>
                                  <a:pt x="35876" y="3022"/>
                                  <a:pt x="38453" y="4744"/>
                                  <a:pt x="40688" y="6981"/>
                                </a:cubicBezTo>
                                <a:cubicBezTo>
                                  <a:pt x="42923" y="9215"/>
                                  <a:pt x="44645" y="11792"/>
                                  <a:pt x="45855" y="14711"/>
                                </a:cubicBezTo>
                                <a:cubicBezTo>
                                  <a:pt x="47064" y="17631"/>
                                  <a:pt x="47669" y="20672"/>
                                  <a:pt x="47669" y="23836"/>
                                </a:cubicBezTo>
                                <a:cubicBezTo>
                                  <a:pt x="47669" y="26994"/>
                                  <a:pt x="47064" y="30034"/>
                                  <a:pt x="45855" y="32955"/>
                                </a:cubicBezTo>
                                <a:cubicBezTo>
                                  <a:pt x="44645" y="35874"/>
                                  <a:pt x="42923" y="38450"/>
                                  <a:pt x="40688" y="40687"/>
                                </a:cubicBezTo>
                                <a:cubicBezTo>
                                  <a:pt x="38453" y="42920"/>
                                  <a:pt x="35876" y="44642"/>
                                  <a:pt x="32956" y="45851"/>
                                </a:cubicBezTo>
                                <a:cubicBezTo>
                                  <a:pt x="30036" y="47061"/>
                                  <a:pt x="26995" y="47667"/>
                                  <a:pt x="23835" y="47670"/>
                                </a:cubicBezTo>
                                <a:cubicBezTo>
                                  <a:pt x="20674" y="47667"/>
                                  <a:pt x="17634" y="47061"/>
                                  <a:pt x="14713" y="45851"/>
                                </a:cubicBezTo>
                                <a:cubicBezTo>
                                  <a:pt x="11793" y="44642"/>
                                  <a:pt x="9216" y="42920"/>
                                  <a:pt x="6981" y="40687"/>
                                </a:cubicBezTo>
                                <a:cubicBezTo>
                                  <a:pt x="4746" y="38450"/>
                                  <a:pt x="3024" y="35874"/>
                                  <a:pt x="1814" y="32955"/>
                                </a:cubicBezTo>
                                <a:cubicBezTo>
                                  <a:pt x="605" y="30034"/>
                                  <a:pt x="0" y="26994"/>
                                  <a:pt x="0" y="23836"/>
                                </a:cubicBezTo>
                                <a:cubicBezTo>
                                  <a:pt x="0" y="20672"/>
                                  <a:pt x="605" y="17631"/>
                                  <a:pt x="1814" y="14711"/>
                                </a:cubicBezTo>
                                <a:cubicBezTo>
                                  <a:pt x="3024" y="11792"/>
                                  <a:pt x="4746" y="9215"/>
                                  <a:pt x="6981" y="6981"/>
                                </a:cubicBezTo>
                                <a:cubicBezTo>
                                  <a:pt x="9216" y="4744"/>
                                  <a:pt x="11793" y="3022"/>
                                  <a:pt x="14713" y="1814"/>
                                </a:cubicBezTo>
                                <a:cubicBezTo>
                                  <a:pt x="17634" y="606"/>
                                  <a:pt x="20674" y="0"/>
                                  <a:pt x="23835"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4061" style="width:3.75348pt;height:3.75354pt;mso-position-horizontal-relative:char;mso-position-vertical-relative:line" coordsize="476,476">
                <v:shape id="Shape 241" style="position:absolute;width:476;height:476;left:0;top:0;" coordsize="47669,47670" path="m23835,0c26995,0,30036,606,32956,1814c35876,3022,38453,4744,40688,6981c42923,9215,44645,11792,45855,14711c47064,17631,47669,20672,47669,23836c47669,26994,47064,30034,45855,32955c44645,35874,42923,38450,40688,40687c38453,42920,35876,44642,32956,45851c30036,47061,26995,47667,23835,47670c20674,47667,17634,47061,14713,45851c11793,44642,9216,42920,6981,40687c4746,38450,3024,35874,1814,32955c605,30034,0,26994,0,23836c0,20672,605,17631,1814,14711c3024,11792,4746,9215,6981,6981c9216,4744,11793,3022,14713,1814c17634,606,20674,0,23835,0x">
                  <v:stroke weight="0pt" endcap="flat" joinstyle="miter" miterlimit="10" on="false" color="#000000" opacity="0"/>
                  <v:fill on="true" color="#000000"/>
                </v:shape>
              </v:group>
            </w:pict>
          </mc:Fallback>
        </mc:AlternateContent>
      </w:r>
      <w:r>
        <w:t xml:space="preserve"> The two adrenal glands are gl</w:t>
      </w:r>
      <w:r>
        <w:t xml:space="preserve">ands located just above the kidneys. Each adrenal gland has an outer layer (cortex) and inner layer (medulla) that secrete different hormones. The hormone </w:t>
      </w:r>
      <w:r w:rsidRPr="009939FC">
        <w:rPr>
          <w:b/>
          <w:u w:val="single"/>
        </w:rPr>
        <w:t>adrenaline</w:t>
      </w:r>
      <w:r>
        <w:t xml:space="preserve"> is secreted by the inner layer. It prepares the body to respond to emergencies. For exampl</w:t>
      </w:r>
      <w:r>
        <w:t>e, it increases the amount of oxygen and glucose going to the muscles.</w:t>
      </w:r>
    </w:p>
    <w:p w:rsidR="007920FF" w:rsidRDefault="00FA6EA5">
      <w:pPr>
        <w:spacing w:after="336"/>
        <w:ind w:left="225" w:right="6" w:hanging="240"/>
      </w:pPr>
      <w:r>
        <w:rPr>
          <w:rFonts w:ascii="Calibri" w:eastAsia="Calibri" w:hAnsi="Calibri" w:cs="Calibri"/>
          <w:noProof/>
          <w:sz w:val="22"/>
        </w:rPr>
        <mc:AlternateContent>
          <mc:Choice Requires="wpg">
            <w:drawing>
              <wp:inline distT="0" distB="0" distL="0" distR="0">
                <wp:extent cx="47669" cy="47670"/>
                <wp:effectExtent l="0" t="0" r="0" b="0"/>
                <wp:docPr id="4062" name="Group 4062"/>
                <wp:cNvGraphicFramePr/>
                <a:graphic xmlns:a="http://schemas.openxmlformats.org/drawingml/2006/main">
                  <a:graphicData uri="http://schemas.microsoft.com/office/word/2010/wordprocessingGroup">
                    <wpg:wgp>
                      <wpg:cNvGrpSpPr/>
                      <wpg:grpSpPr>
                        <a:xfrm>
                          <a:off x="0" y="0"/>
                          <a:ext cx="47669" cy="47670"/>
                          <a:chOff x="0" y="0"/>
                          <a:chExt cx="47669" cy="47670"/>
                        </a:xfrm>
                      </wpg:grpSpPr>
                      <wps:wsp>
                        <wps:cNvPr id="246" name="Shape 246"/>
                        <wps:cNvSpPr/>
                        <wps:spPr>
                          <a:xfrm>
                            <a:off x="0" y="0"/>
                            <a:ext cx="47669" cy="47670"/>
                          </a:xfrm>
                          <a:custGeom>
                            <a:avLst/>
                            <a:gdLst/>
                            <a:ahLst/>
                            <a:cxnLst/>
                            <a:rect l="0" t="0" r="0" b="0"/>
                            <a:pathLst>
                              <a:path w="47669" h="47670">
                                <a:moveTo>
                                  <a:pt x="23835" y="0"/>
                                </a:moveTo>
                                <a:cubicBezTo>
                                  <a:pt x="26995" y="0"/>
                                  <a:pt x="30036" y="606"/>
                                  <a:pt x="32956" y="1814"/>
                                </a:cubicBezTo>
                                <a:cubicBezTo>
                                  <a:pt x="35876" y="3022"/>
                                  <a:pt x="38453" y="4744"/>
                                  <a:pt x="40688" y="6981"/>
                                </a:cubicBezTo>
                                <a:cubicBezTo>
                                  <a:pt x="42923" y="9213"/>
                                  <a:pt x="44645" y="11790"/>
                                  <a:pt x="45855" y="14711"/>
                                </a:cubicBezTo>
                                <a:cubicBezTo>
                                  <a:pt x="47064" y="17631"/>
                                  <a:pt x="47669" y="20675"/>
                                  <a:pt x="47669" y="23836"/>
                                </a:cubicBezTo>
                                <a:cubicBezTo>
                                  <a:pt x="47669" y="26994"/>
                                  <a:pt x="47064" y="30034"/>
                                  <a:pt x="45855" y="32953"/>
                                </a:cubicBezTo>
                                <a:cubicBezTo>
                                  <a:pt x="44645" y="35874"/>
                                  <a:pt x="42923" y="38450"/>
                                  <a:pt x="40688" y="40687"/>
                                </a:cubicBezTo>
                                <a:cubicBezTo>
                                  <a:pt x="38453" y="42921"/>
                                  <a:pt x="35876" y="44644"/>
                                  <a:pt x="32956" y="45851"/>
                                </a:cubicBezTo>
                                <a:cubicBezTo>
                                  <a:pt x="30036" y="47062"/>
                                  <a:pt x="26995" y="47667"/>
                                  <a:pt x="23835" y="47670"/>
                                </a:cubicBezTo>
                                <a:cubicBezTo>
                                  <a:pt x="20674" y="47667"/>
                                  <a:pt x="17634" y="47062"/>
                                  <a:pt x="14713" y="45851"/>
                                </a:cubicBezTo>
                                <a:cubicBezTo>
                                  <a:pt x="11793" y="44644"/>
                                  <a:pt x="9216" y="42921"/>
                                  <a:pt x="6981" y="40687"/>
                                </a:cubicBezTo>
                                <a:cubicBezTo>
                                  <a:pt x="4746" y="38450"/>
                                  <a:pt x="3024" y="35874"/>
                                  <a:pt x="1814" y="32953"/>
                                </a:cubicBezTo>
                                <a:cubicBezTo>
                                  <a:pt x="605" y="30034"/>
                                  <a:pt x="0" y="26994"/>
                                  <a:pt x="0" y="23836"/>
                                </a:cubicBezTo>
                                <a:cubicBezTo>
                                  <a:pt x="0" y="20675"/>
                                  <a:pt x="605" y="17631"/>
                                  <a:pt x="1814" y="14711"/>
                                </a:cubicBezTo>
                                <a:cubicBezTo>
                                  <a:pt x="3024" y="11790"/>
                                  <a:pt x="4746" y="9213"/>
                                  <a:pt x="6981" y="6981"/>
                                </a:cubicBezTo>
                                <a:cubicBezTo>
                                  <a:pt x="9216" y="4744"/>
                                  <a:pt x="11793" y="3022"/>
                                  <a:pt x="14713" y="1814"/>
                                </a:cubicBezTo>
                                <a:cubicBezTo>
                                  <a:pt x="17634" y="606"/>
                                  <a:pt x="20674" y="0"/>
                                  <a:pt x="23835"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4062" style="width:3.75348pt;height:3.75354pt;mso-position-horizontal-relative:char;mso-position-vertical-relative:line" coordsize="476,476">
                <v:shape id="Shape 246" style="position:absolute;width:476;height:476;left:0;top:0;" coordsize="47669,47670" path="m23835,0c26995,0,30036,606,32956,1814c35876,3022,38453,4744,40688,6981c42923,9213,44645,11790,45855,14711c47064,17631,47669,20675,47669,23836c47669,26994,47064,30034,45855,32953c44645,35874,42923,38450,40688,40687c38453,42921,35876,44644,32956,45851c30036,47062,26995,47667,23835,47670c20674,47667,17634,47062,14713,45851c11793,44644,9216,42921,6981,40687c4746,38450,3024,35874,1814,32953c605,30034,0,26994,0,23836c0,20675,605,17631,1814,14711c3024,11790,4746,9213,6981,6981c9216,4744,11793,3022,14713,1814c17634,606,20674,0,23835,0x">
                  <v:stroke weight="0pt" endcap="flat" joinstyle="miter" miterlimit="10" on="false" color="#000000" opacity="0"/>
                  <v:fill on="true" color="#000000"/>
                </v:shape>
              </v:group>
            </w:pict>
          </mc:Fallback>
        </mc:AlternateContent>
      </w:r>
      <w:r>
        <w:t xml:space="preserve"> The </w:t>
      </w:r>
      <w:r w:rsidRPr="00513942">
        <w:rPr>
          <w:b/>
        </w:rPr>
        <w:t>gonads</w:t>
      </w:r>
      <w:r>
        <w:t xml:space="preserve"> are glands that secrete sex hormones. Male gonads are called testes. They secrete the male sex hormone </w:t>
      </w:r>
      <w:r w:rsidRPr="009939FC">
        <w:rPr>
          <w:b/>
          <w:u w:val="single"/>
        </w:rPr>
        <w:t>testosterone</w:t>
      </w:r>
      <w:r>
        <w:t xml:space="preserve">. The female gonads are called ovaries. They secrete the </w:t>
      </w:r>
      <w:r>
        <w:t xml:space="preserve">female sex hormone </w:t>
      </w:r>
      <w:r w:rsidRPr="009939FC">
        <w:rPr>
          <w:b/>
          <w:u w:val="single"/>
        </w:rPr>
        <w:t>estrogen</w:t>
      </w:r>
      <w:r>
        <w:t>. Sex hormones stimulate the changes of puberty. They also control the production of sperm or eggs by the gonads.</w:t>
      </w:r>
    </w:p>
    <w:p w:rsidR="007920FF" w:rsidRDefault="00FA6EA5">
      <w:pPr>
        <w:pStyle w:val="Heading1"/>
        <w:ind w:left="-5"/>
      </w:pPr>
      <w:r>
        <w:t>How Endocrine Hormones Work</w:t>
      </w:r>
    </w:p>
    <w:p w:rsidR="007920FF" w:rsidRDefault="00FA6EA5">
      <w:pPr>
        <w:ind w:left="-5" w:right="6"/>
      </w:pPr>
      <w:r>
        <w:t>Endocrine hormones travel throughout the body in the blood. However, each endocrine hormone affects only certain cells, called target cells.</w:t>
      </w:r>
    </w:p>
    <w:p w:rsidR="007920FF" w:rsidRDefault="00FA6EA5">
      <w:pPr>
        <w:pStyle w:val="Heading1"/>
        <w:spacing w:after="93"/>
        <w:ind w:left="-5"/>
      </w:pPr>
      <w:r>
        <w:t>Hormones and Target Cells</w:t>
      </w:r>
    </w:p>
    <w:p w:rsidR="007920FF" w:rsidRDefault="00FA6EA5">
      <w:pPr>
        <w:ind w:left="-5" w:right="6"/>
      </w:pPr>
      <w:r>
        <w:t>A target cell is the type of cell on which a given endocrine hormone has an effect. A t</w:t>
      </w:r>
      <w:r>
        <w:t>arget cell is affected by a given hormone because it has proteins on its surface to which the hormone can bind. When the hormone binds to target cell proteins, it causes changes inside the cell. For example, binding of the hormone might cause the release o</w:t>
      </w:r>
      <w:r>
        <w:t>f enzymes inside the cell. The enzymes then influence cell processes.</w:t>
      </w:r>
    </w:p>
    <w:p w:rsidR="007920FF" w:rsidRDefault="00FA6EA5">
      <w:pPr>
        <w:pStyle w:val="Heading1"/>
        <w:spacing w:after="93"/>
        <w:ind w:left="-5"/>
      </w:pPr>
      <w:r>
        <w:t>Feedback Loops</w:t>
      </w:r>
    </w:p>
    <w:p w:rsidR="007920FF" w:rsidRDefault="00513942">
      <w:pPr>
        <w:spacing w:after="300"/>
        <w:ind w:left="-5" w:right="6"/>
      </w:pPr>
      <w:r>
        <w:rPr>
          <w:noProof/>
        </w:rPr>
        <w:drawing>
          <wp:anchor distT="0" distB="0" distL="114300" distR="114300" simplePos="0" relativeHeight="251660288" behindDoc="0" locked="0" layoutInCell="1" allowOverlap="1">
            <wp:simplePos x="0" y="0"/>
            <wp:positionH relativeFrom="column">
              <wp:posOffset>2133600</wp:posOffset>
            </wp:positionH>
            <wp:positionV relativeFrom="paragraph">
              <wp:posOffset>939800</wp:posOffset>
            </wp:positionV>
            <wp:extent cx="4800483" cy="5458408"/>
            <wp:effectExtent l="0" t="0" r="635"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extLst>
                        <a:ext uri="{BEBA8EAE-BF5A-486C-A8C5-ECC9F3942E4B}">
                          <a14:imgProps xmlns:a14="http://schemas.microsoft.com/office/drawing/2010/main">
                            <a14:imgLayer r:embed="rId21">
                              <a14:imgEffect>
                                <a14:sharpenSoften amount="50000"/>
                              </a14:imgEffect>
                            </a14:imgLayer>
                          </a14:imgProps>
                        </a:ext>
                        <a:ext uri="{28A0092B-C50C-407E-A947-70E740481C1C}">
                          <a14:useLocalDpi xmlns:a14="http://schemas.microsoft.com/office/drawing/2010/main" val="0"/>
                        </a:ext>
                      </a:extLst>
                    </a:blip>
                    <a:stretch>
                      <a:fillRect/>
                    </a:stretch>
                  </pic:blipFill>
                  <pic:spPr>
                    <a:xfrm>
                      <a:off x="0" y="0"/>
                      <a:ext cx="4800483" cy="5458408"/>
                    </a:xfrm>
                    <a:prstGeom prst="rect">
                      <a:avLst/>
                    </a:prstGeom>
                  </pic:spPr>
                </pic:pic>
              </a:graphicData>
            </a:graphic>
            <wp14:sizeRelH relativeFrom="page">
              <wp14:pctWidth>0</wp14:pctWidth>
            </wp14:sizeRelH>
            <wp14:sizeRelV relativeFrom="page">
              <wp14:pctHeight>0</wp14:pctHeight>
            </wp14:sizeRelV>
          </wp:anchor>
        </w:drawing>
      </w:r>
      <w:r w:rsidR="00FA6EA5">
        <w:t>Endocrine hormones control many cell activities, so they are very important for homeostasis. But what controls the hormones? Most endocrine hormones are controlled by fe</w:t>
      </w:r>
      <w:r w:rsidR="00FA6EA5">
        <w:t>edback loops. In a feedback loop, the hormone produced by a gland feeds back to control its own production by the gland. A feedback loop can be negative or positive. Most endocrine hormones are controlled by negative feedback loops. .Negative feedback occu</w:t>
      </w:r>
      <w:r w:rsidR="00FA6EA5">
        <w:t>rs when rising levels of a hormone feed back to decrease secretion of the hormone or when falling levels of the hormone feed back to increase its secretion.</w:t>
      </w:r>
    </w:p>
    <w:p w:rsidR="007920FF" w:rsidRDefault="00FA6EA5" w:rsidP="009939FC">
      <w:pPr>
        <w:spacing w:after="0"/>
        <w:ind w:left="-5" w:right="6"/>
      </w:pPr>
      <w:r>
        <w:t xml:space="preserve">You can see an example of a </w:t>
      </w:r>
      <w:r>
        <w:t>feedback loop in</w:t>
      </w:r>
      <w:r w:rsidR="009939FC">
        <w:t xml:space="preserve"> the</w:t>
      </w:r>
      <w:r>
        <w:t xml:space="preserve"> </w:t>
      </w:r>
      <w:r w:rsidR="00513942">
        <w:t>f</w:t>
      </w:r>
      <w:r w:rsidRPr="00513942">
        <w:t>igure</w:t>
      </w:r>
      <w:hyperlink r:id="rId22" w:anchor="x-ck12-QmlvLTIyLTIxLVJlZ3VsYXRpb24tVGh5cm9pZC1HbGFuZA..">
        <w:r w:rsidRPr="00513942">
          <w:rPr>
            <w:color w:val="auto"/>
          </w:rPr>
          <w:t xml:space="preserve"> </w:t>
        </w:r>
      </w:hyperlink>
      <w:r w:rsidRPr="00513942">
        <w:rPr>
          <w:color w:val="auto"/>
        </w:rPr>
        <w:t>below</w:t>
      </w:r>
      <w:r>
        <w:t xml:space="preserve">. It shows how </w:t>
      </w:r>
      <w:r w:rsidR="009939FC">
        <w:t>the level of glucose in the bloodstream is maintained at a reasonably constant level (homeostasis)</w:t>
      </w:r>
      <w:r>
        <w:t>.</w:t>
      </w:r>
      <w:r w:rsidR="009939FC">
        <w:t xml:space="preserve"> The hormones responsible for this are Insulin and glucagon, both released by the pancreas. In reality</w:t>
      </w:r>
      <w:r w:rsidR="00513942">
        <w:t>,</w:t>
      </w:r>
      <w:r w:rsidR="009939FC">
        <w:t xml:space="preserve"> the feedback mechanism</w:t>
      </w:r>
      <w:r w:rsidR="00513942">
        <w:t xml:space="preserve">s in the body are </w:t>
      </w:r>
      <w:r w:rsidR="009939FC">
        <w:t xml:space="preserve">more complex than </w:t>
      </w:r>
      <w:r w:rsidR="00513942">
        <w:t>shown in this</w:t>
      </w:r>
      <w:r w:rsidR="009939FC">
        <w:t xml:space="preserve"> </w:t>
      </w:r>
      <w:r w:rsidR="00513942">
        <w:t>simple diagram.</w:t>
      </w:r>
    </w:p>
    <w:p w:rsidR="007920FF" w:rsidRDefault="007920FF">
      <w:pPr>
        <w:spacing w:after="224" w:line="259" w:lineRule="auto"/>
        <w:ind w:left="0" w:right="-4" w:firstLine="0"/>
      </w:pPr>
    </w:p>
    <w:p w:rsidR="00513942" w:rsidRDefault="00513942">
      <w:pPr>
        <w:spacing w:after="123" w:line="259" w:lineRule="auto"/>
        <w:ind w:left="-5" w:right="0"/>
        <w:rPr>
          <w:b/>
          <w:sz w:val="30"/>
        </w:rPr>
      </w:pPr>
    </w:p>
    <w:p w:rsidR="007920FF" w:rsidRDefault="00FA6EA5">
      <w:pPr>
        <w:spacing w:after="123" w:line="259" w:lineRule="auto"/>
        <w:ind w:left="-5" w:right="0"/>
      </w:pPr>
      <w:r>
        <w:rPr>
          <w:b/>
          <w:sz w:val="30"/>
        </w:rPr>
        <w:t>Lesson Review Questions</w:t>
      </w:r>
    </w:p>
    <w:p w:rsidR="007920FF" w:rsidRDefault="00FA6EA5">
      <w:pPr>
        <w:pStyle w:val="Heading1"/>
        <w:spacing w:after="183"/>
        <w:ind w:left="-5"/>
      </w:pPr>
      <w:r>
        <w:t>Recall</w:t>
      </w:r>
    </w:p>
    <w:p w:rsidR="007920FF" w:rsidRDefault="00FA6EA5">
      <w:pPr>
        <w:numPr>
          <w:ilvl w:val="0"/>
          <w:numId w:val="1"/>
        </w:numPr>
        <w:spacing w:after="111"/>
        <w:ind w:right="6" w:hanging="270"/>
      </w:pPr>
      <w:r>
        <w:t xml:space="preserve">What is the endocrine system? </w:t>
      </w:r>
    </w:p>
    <w:p w:rsidR="0063141B" w:rsidRDefault="0063141B" w:rsidP="0063141B">
      <w:pPr>
        <w:spacing w:after="111"/>
        <w:ind w:left="0" w:right="6" w:firstLine="0"/>
      </w:pPr>
    </w:p>
    <w:p w:rsidR="0063141B" w:rsidRDefault="0063141B">
      <w:pPr>
        <w:numPr>
          <w:ilvl w:val="0"/>
          <w:numId w:val="1"/>
        </w:numPr>
        <w:spacing w:after="111"/>
        <w:ind w:right="6" w:hanging="270"/>
      </w:pPr>
      <w:r>
        <w:t>What is/are the key hormone(s) released by each of the following glands and what is the main action of that hormone</w:t>
      </w:r>
    </w:p>
    <w:tbl>
      <w:tblPr>
        <w:tblStyle w:val="TableGrid0"/>
        <w:tblW w:w="0" w:type="auto"/>
        <w:tblInd w:w="270" w:type="dxa"/>
        <w:tblLook w:val="04A0" w:firstRow="1" w:lastRow="0" w:firstColumn="1" w:lastColumn="0" w:noHBand="0" w:noVBand="1"/>
      </w:tblPr>
      <w:tblGrid>
        <w:gridCol w:w="2419"/>
        <w:gridCol w:w="2551"/>
        <w:gridCol w:w="5286"/>
      </w:tblGrid>
      <w:tr w:rsidR="00793A5C" w:rsidTr="00793A5C">
        <w:trPr>
          <w:trHeight w:val="397"/>
        </w:trPr>
        <w:tc>
          <w:tcPr>
            <w:tcW w:w="2419" w:type="dxa"/>
            <w:vAlign w:val="center"/>
          </w:tcPr>
          <w:p w:rsidR="0063141B" w:rsidRDefault="0063141B" w:rsidP="00793A5C">
            <w:pPr>
              <w:spacing w:after="0" w:line="240" w:lineRule="auto"/>
              <w:ind w:left="0" w:right="6" w:firstLine="0"/>
              <w:jc w:val="center"/>
            </w:pPr>
            <w:r>
              <w:t>GLAND</w:t>
            </w:r>
          </w:p>
        </w:tc>
        <w:tc>
          <w:tcPr>
            <w:tcW w:w="2551" w:type="dxa"/>
            <w:vAlign w:val="center"/>
          </w:tcPr>
          <w:p w:rsidR="0063141B" w:rsidRDefault="0063141B" w:rsidP="00793A5C">
            <w:pPr>
              <w:spacing w:after="0" w:line="240" w:lineRule="auto"/>
              <w:ind w:left="0" w:right="6" w:firstLine="0"/>
              <w:jc w:val="center"/>
            </w:pPr>
            <w:r>
              <w:t>HOREMONE</w:t>
            </w:r>
          </w:p>
        </w:tc>
        <w:tc>
          <w:tcPr>
            <w:tcW w:w="5286" w:type="dxa"/>
            <w:vAlign w:val="center"/>
          </w:tcPr>
          <w:p w:rsidR="0063141B" w:rsidRDefault="0063141B" w:rsidP="00793A5C">
            <w:pPr>
              <w:spacing w:after="0" w:line="240" w:lineRule="auto"/>
              <w:ind w:left="0" w:right="6" w:firstLine="0"/>
              <w:jc w:val="center"/>
            </w:pPr>
            <w:r>
              <w:t>ACTION</w:t>
            </w:r>
          </w:p>
        </w:tc>
      </w:tr>
      <w:tr w:rsidR="00793A5C" w:rsidTr="00793A5C">
        <w:trPr>
          <w:trHeight w:val="397"/>
        </w:trPr>
        <w:tc>
          <w:tcPr>
            <w:tcW w:w="2419" w:type="dxa"/>
            <w:vMerge w:val="restart"/>
            <w:vAlign w:val="center"/>
          </w:tcPr>
          <w:p w:rsidR="00793A5C" w:rsidRDefault="00793A5C" w:rsidP="00793A5C">
            <w:pPr>
              <w:spacing w:after="0" w:line="240" w:lineRule="auto"/>
              <w:ind w:left="0" w:right="6" w:firstLine="0"/>
            </w:pPr>
            <w:r>
              <w:t>Pituitary</w:t>
            </w:r>
          </w:p>
        </w:tc>
        <w:tc>
          <w:tcPr>
            <w:tcW w:w="2551" w:type="dxa"/>
            <w:vAlign w:val="center"/>
          </w:tcPr>
          <w:p w:rsidR="00793A5C" w:rsidRDefault="00793A5C" w:rsidP="00793A5C">
            <w:pPr>
              <w:spacing w:after="0" w:line="240" w:lineRule="auto"/>
              <w:ind w:left="0" w:right="6" w:firstLine="0"/>
            </w:pPr>
            <w:r>
              <w:t>Growth hormone</w:t>
            </w:r>
          </w:p>
        </w:tc>
        <w:tc>
          <w:tcPr>
            <w:tcW w:w="5286" w:type="dxa"/>
          </w:tcPr>
          <w:p w:rsidR="00793A5C" w:rsidRDefault="00793A5C" w:rsidP="00793A5C">
            <w:pPr>
              <w:spacing w:after="0" w:line="240" w:lineRule="auto"/>
              <w:ind w:left="0" w:right="6" w:firstLine="0"/>
            </w:pPr>
          </w:p>
        </w:tc>
      </w:tr>
      <w:tr w:rsidR="00793A5C" w:rsidTr="00793A5C">
        <w:trPr>
          <w:trHeight w:val="397"/>
        </w:trPr>
        <w:tc>
          <w:tcPr>
            <w:tcW w:w="2419" w:type="dxa"/>
            <w:vMerge/>
            <w:vAlign w:val="center"/>
          </w:tcPr>
          <w:p w:rsidR="00793A5C" w:rsidRDefault="00793A5C" w:rsidP="00793A5C">
            <w:pPr>
              <w:spacing w:after="0" w:line="240" w:lineRule="auto"/>
              <w:ind w:left="0" w:right="6" w:firstLine="0"/>
            </w:pPr>
          </w:p>
        </w:tc>
        <w:tc>
          <w:tcPr>
            <w:tcW w:w="2551" w:type="dxa"/>
            <w:vAlign w:val="center"/>
          </w:tcPr>
          <w:p w:rsidR="00793A5C" w:rsidRDefault="00793A5C" w:rsidP="00793A5C">
            <w:pPr>
              <w:spacing w:after="0" w:line="240" w:lineRule="auto"/>
              <w:ind w:left="0" w:right="6" w:firstLine="0"/>
            </w:pPr>
            <w:r>
              <w:t>Tyroid-stimulating hormone</w:t>
            </w:r>
          </w:p>
        </w:tc>
        <w:tc>
          <w:tcPr>
            <w:tcW w:w="5286" w:type="dxa"/>
          </w:tcPr>
          <w:p w:rsidR="00793A5C" w:rsidRDefault="00793A5C" w:rsidP="00793A5C">
            <w:pPr>
              <w:spacing w:after="0" w:line="240" w:lineRule="auto"/>
              <w:ind w:left="0" w:right="6" w:firstLine="0"/>
            </w:pPr>
          </w:p>
        </w:tc>
      </w:tr>
      <w:tr w:rsidR="00793A5C" w:rsidTr="00793A5C">
        <w:trPr>
          <w:trHeight w:val="397"/>
        </w:trPr>
        <w:tc>
          <w:tcPr>
            <w:tcW w:w="2419" w:type="dxa"/>
            <w:vAlign w:val="center"/>
          </w:tcPr>
          <w:p w:rsidR="0063141B" w:rsidRDefault="0063141B" w:rsidP="00793A5C">
            <w:pPr>
              <w:spacing w:after="0" w:line="240" w:lineRule="auto"/>
              <w:ind w:left="0" w:right="6" w:firstLine="0"/>
            </w:pPr>
            <w:r>
              <w:t>Testes (male gonad)</w:t>
            </w:r>
          </w:p>
        </w:tc>
        <w:tc>
          <w:tcPr>
            <w:tcW w:w="2551" w:type="dxa"/>
            <w:vAlign w:val="center"/>
          </w:tcPr>
          <w:p w:rsidR="0063141B" w:rsidRDefault="0063141B" w:rsidP="00793A5C">
            <w:pPr>
              <w:spacing w:after="0" w:line="240" w:lineRule="auto"/>
              <w:ind w:left="0" w:right="6" w:firstLine="0"/>
            </w:pPr>
          </w:p>
        </w:tc>
        <w:tc>
          <w:tcPr>
            <w:tcW w:w="5286" w:type="dxa"/>
          </w:tcPr>
          <w:p w:rsidR="0063141B" w:rsidRDefault="0063141B" w:rsidP="00793A5C">
            <w:pPr>
              <w:spacing w:after="0" w:line="240" w:lineRule="auto"/>
              <w:ind w:left="0" w:right="6" w:firstLine="0"/>
            </w:pPr>
          </w:p>
        </w:tc>
      </w:tr>
      <w:tr w:rsidR="00793A5C" w:rsidTr="00793A5C">
        <w:trPr>
          <w:trHeight w:val="397"/>
        </w:trPr>
        <w:tc>
          <w:tcPr>
            <w:tcW w:w="2419" w:type="dxa"/>
            <w:vAlign w:val="center"/>
          </w:tcPr>
          <w:p w:rsidR="0063141B" w:rsidRDefault="0063141B" w:rsidP="00793A5C">
            <w:pPr>
              <w:spacing w:after="0" w:line="240" w:lineRule="auto"/>
              <w:ind w:left="0" w:right="6" w:firstLine="0"/>
            </w:pPr>
            <w:r>
              <w:t>Adrenal gland</w:t>
            </w:r>
          </w:p>
        </w:tc>
        <w:tc>
          <w:tcPr>
            <w:tcW w:w="2551" w:type="dxa"/>
            <w:vAlign w:val="center"/>
          </w:tcPr>
          <w:p w:rsidR="0063141B" w:rsidRDefault="0063141B" w:rsidP="00793A5C">
            <w:pPr>
              <w:spacing w:after="0" w:line="240" w:lineRule="auto"/>
              <w:ind w:left="0" w:right="6" w:firstLine="0"/>
            </w:pPr>
          </w:p>
        </w:tc>
        <w:tc>
          <w:tcPr>
            <w:tcW w:w="5286" w:type="dxa"/>
          </w:tcPr>
          <w:p w:rsidR="0063141B" w:rsidRDefault="0063141B" w:rsidP="00793A5C">
            <w:pPr>
              <w:spacing w:after="0" w:line="240" w:lineRule="auto"/>
              <w:ind w:left="0" w:right="6" w:firstLine="0"/>
            </w:pPr>
          </w:p>
        </w:tc>
      </w:tr>
      <w:tr w:rsidR="00793A5C" w:rsidTr="00793A5C">
        <w:trPr>
          <w:trHeight w:val="397"/>
        </w:trPr>
        <w:tc>
          <w:tcPr>
            <w:tcW w:w="2419" w:type="dxa"/>
            <w:vMerge w:val="restart"/>
            <w:vAlign w:val="center"/>
          </w:tcPr>
          <w:p w:rsidR="00793A5C" w:rsidRDefault="00793A5C" w:rsidP="00793A5C">
            <w:pPr>
              <w:spacing w:after="0" w:line="240" w:lineRule="auto"/>
              <w:ind w:left="0" w:right="6" w:firstLine="0"/>
            </w:pPr>
            <w:r>
              <w:t>Pancreas</w:t>
            </w:r>
          </w:p>
        </w:tc>
        <w:tc>
          <w:tcPr>
            <w:tcW w:w="2551" w:type="dxa"/>
            <w:vAlign w:val="center"/>
          </w:tcPr>
          <w:p w:rsidR="00793A5C" w:rsidRDefault="00793A5C" w:rsidP="00793A5C">
            <w:pPr>
              <w:spacing w:after="0" w:line="240" w:lineRule="auto"/>
              <w:ind w:left="0" w:right="6" w:firstLine="0"/>
            </w:pPr>
          </w:p>
        </w:tc>
        <w:tc>
          <w:tcPr>
            <w:tcW w:w="5286" w:type="dxa"/>
          </w:tcPr>
          <w:p w:rsidR="00793A5C" w:rsidRDefault="00793A5C" w:rsidP="00793A5C">
            <w:pPr>
              <w:spacing w:after="0" w:line="240" w:lineRule="auto"/>
              <w:ind w:left="0" w:right="6" w:firstLine="0"/>
            </w:pPr>
          </w:p>
        </w:tc>
      </w:tr>
      <w:tr w:rsidR="00793A5C" w:rsidTr="00793A5C">
        <w:trPr>
          <w:trHeight w:val="397"/>
        </w:trPr>
        <w:tc>
          <w:tcPr>
            <w:tcW w:w="2419" w:type="dxa"/>
            <w:vMerge/>
            <w:vAlign w:val="center"/>
          </w:tcPr>
          <w:p w:rsidR="00793A5C" w:rsidRDefault="00793A5C" w:rsidP="00793A5C">
            <w:pPr>
              <w:spacing w:after="0" w:line="240" w:lineRule="auto"/>
              <w:ind w:left="0" w:right="6" w:firstLine="0"/>
            </w:pPr>
          </w:p>
        </w:tc>
        <w:tc>
          <w:tcPr>
            <w:tcW w:w="2551" w:type="dxa"/>
            <w:vAlign w:val="center"/>
          </w:tcPr>
          <w:p w:rsidR="00793A5C" w:rsidRDefault="00793A5C" w:rsidP="00793A5C">
            <w:pPr>
              <w:spacing w:after="0" w:line="240" w:lineRule="auto"/>
              <w:ind w:left="0" w:right="6" w:firstLine="0"/>
            </w:pPr>
          </w:p>
        </w:tc>
        <w:tc>
          <w:tcPr>
            <w:tcW w:w="5286" w:type="dxa"/>
          </w:tcPr>
          <w:p w:rsidR="00793A5C" w:rsidRDefault="00793A5C" w:rsidP="00793A5C">
            <w:pPr>
              <w:spacing w:after="0" w:line="240" w:lineRule="auto"/>
              <w:ind w:left="0" w:right="6" w:firstLine="0"/>
            </w:pPr>
          </w:p>
        </w:tc>
      </w:tr>
      <w:tr w:rsidR="00793A5C" w:rsidTr="00793A5C">
        <w:trPr>
          <w:trHeight w:val="397"/>
        </w:trPr>
        <w:tc>
          <w:tcPr>
            <w:tcW w:w="2419" w:type="dxa"/>
            <w:vAlign w:val="center"/>
          </w:tcPr>
          <w:p w:rsidR="0063141B" w:rsidRDefault="0063141B" w:rsidP="00793A5C">
            <w:pPr>
              <w:spacing w:after="0" w:line="240" w:lineRule="auto"/>
              <w:ind w:left="0" w:right="6" w:firstLine="0"/>
            </w:pPr>
            <w:r>
              <w:t>Ovaries</w:t>
            </w:r>
          </w:p>
        </w:tc>
        <w:tc>
          <w:tcPr>
            <w:tcW w:w="2551" w:type="dxa"/>
            <w:vAlign w:val="center"/>
          </w:tcPr>
          <w:p w:rsidR="0063141B" w:rsidRDefault="0063141B" w:rsidP="00793A5C">
            <w:pPr>
              <w:spacing w:after="0" w:line="240" w:lineRule="auto"/>
              <w:ind w:left="0" w:right="6" w:firstLine="0"/>
            </w:pPr>
          </w:p>
        </w:tc>
        <w:tc>
          <w:tcPr>
            <w:tcW w:w="5286" w:type="dxa"/>
          </w:tcPr>
          <w:p w:rsidR="0063141B" w:rsidRDefault="0063141B" w:rsidP="00793A5C">
            <w:pPr>
              <w:spacing w:after="0" w:line="240" w:lineRule="auto"/>
              <w:ind w:left="0" w:right="6" w:firstLine="0"/>
            </w:pPr>
          </w:p>
        </w:tc>
      </w:tr>
    </w:tbl>
    <w:p w:rsidR="00793A5C" w:rsidRDefault="00793A5C" w:rsidP="00793A5C">
      <w:pPr>
        <w:spacing w:after="182" w:line="259" w:lineRule="auto"/>
        <w:ind w:left="270" w:right="6" w:firstLine="0"/>
      </w:pPr>
    </w:p>
    <w:p w:rsidR="00513942" w:rsidRDefault="00513942">
      <w:pPr>
        <w:numPr>
          <w:ilvl w:val="0"/>
          <w:numId w:val="1"/>
        </w:numPr>
        <w:spacing w:after="182" w:line="259" w:lineRule="auto"/>
        <w:ind w:right="6" w:hanging="270"/>
      </w:pPr>
      <w:r>
        <w:t>Given that the nervous s</w:t>
      </w:r>
      <w:r w:rsidR="0063141B">
        <w:t xml:space="preserve">ystem and the endocrine system </w:t>
      </w:r>
      <w:r>
        <w:t>both act as control systems of the body - what are the key differences between the nervous system and the endocrine system?</w:t>
      </w:r>
    </w:p>
    <w:p w:rsidR="0063141B" w:rsidRDefault="0063141B" w:rsidP="0063141B">
      <w:pPr>
        <w:spacing w:after="182" w:line="259" w:lineRule="auto"/>
        <w:ind w:right="6"/>
      </w:pPr>
    </w:p>
    <w:p w:rsidR="0063141B" w:rsidRDefault="0063141B" w:rsidP="0063141B">
      <w:pPr>
        <w:spacing w:after="182" w:line="259" w:lineRule="auto"/>
        <w:ind w:right="6"/>
      </w:pPr>
    </w:p>
    <w:p w:rsidR="0063141B" w:rsidRDefault="00FA6EA5" w:rsidP="0063141B">
      <w:pPr>
        <w:numPr>
          <w:ilvl w:val="0"/>
          <w:numId w:val="1"/>
        </w:numPr>
        <w:spacing w:after="182" w:line="259" w:lineRule="auto"/>
        <w:ind w:right="6" w:hanging="270"/>
      </w:pPr>
      <w:r>
        <w:t xml:space="preserve">How are the nervous and endocrine systems </w:t>
      </w:r>
      <w:r w:rsidR="00513942">
        <w:t>similar</w:t>
      </w:r>
      <w:r>
        <w:t>?</w:t>
      </w:r>
    </w:p>
    <w:p w:rsidR="0063141B" w:rsidRDefault="0063141B" w:rsidP="0063141B">
      <w:pPr>
        <w:spacing w:after="182" w:line="259" w:lineRule="auto"/>
        <w:ind w:right="6"/>
      </w:pPr>
    </w:p>
    <w:p w:rsidR="0063141B" w:rsidRDefault="00FA6EA5" w:rsidP="0063141B">
      <w:pPr>
        <w:numPr>
          <w:ilvl w:val="0"/>
          <w:numId w:val="1"/>
        </w:numPr>
        <w:ind w:right="6" w:hanging="270"/>
      </w:pPr>
      <w:r>
        <w:t>Define target cell.</w:t>
      </w:r>
    </w:p>
    <w:p w:rsidR="007920FF" w:rsidRDefault="00FA6EA5">
      <w:pPr>
        <w:spacing w:after="239" w:line="259" w:lineRule="auto"/>
        <w:ind w:left="0" w:right="-4" w:firstLine="0"/>
      </w:pPr>
      <w:r>
        <w:rPr>
          <w:rFonts w:ascii="Calibri" w:eastAsia="Calibri" w:hAnsi="Calibri" w:cs="Calibri"/>
          <w:noProof/>
          <w:sz w:val="22"/>
        </w:rPr>
        <mc:AlternateContent>
          <mc:Choice Requires="wpg">
            <w:drawing>
              <wp:inline distT="0" distB="0" distL="0" distR="0">
                <wp:extent cx="6692758" cy="9534"/>
                <wp:effectExtent l="0" t="0" r="0" b="0"/>
                <wp:docPr id="4270" name="Group 4270"/>
                <wp:cNvGraphicFramePr/>
                <a:graphic xmlns:a="http://schemas.openxmlformats.org/drawingml/2006/main">
                  <a:graphicData uri="http://schemas.microsoft.com/office/word/2010/wordprocessingGroup">
                    <wpg:wgp>
                      <wpg:cNvGrpSpPr/>
                      <wpg:grpSpPr>
                        <a:xfrm>
                          <a:off x="0" y="0"/>
                          <a:ext cx="6692758" cy="9534"/>
                          <a:chOff x="0" y="0"/>
                          <a:chExt cx="6692758" cy="9534"/>
                        </a:xfrm>
                      </wpg:grpSpPr>
                      <wps:wsp>
                        <wps:cNvPr id="5095" name="Shape 5095"/>
                        <wps:cNvSpPr/>
                        <wps:spPr>
                          <a:xfrm>
                            <a:off x="0" y="0"/>
                            <a:ext cx="6692758" cy="9534"/>
                          </a:xfrm>
                          <a:custGeom>
                            <a:avLst/>
                            <a:gdLst/>
                            <a:ahLst/>
                            <a:cxnLst/>
                            <a:rect l="0" t="0" r="0" b="0"/>
                            <a:pathLst>
                              <a:path w="6692758" h="9534">
                                <a:moveTo>
                                  <a:pt x="0" y="0"/>
                                </a:moveTo>
                                <a:lnTo>
                                  <a:pt x="6692758" y="0"/>
                                </a:lnTo>
                                <a:lnTo>
                                  <a:pt x="6692758" y="9534"/>
                                </a:lnTo>
                                <a:lnTo>
                                  <a:pt x="0" y="9534"/>
                                </a:lnTo>
                                <a:lnTo>
                                  <a:pt x="0" y="0"/>
                                </a:lnTo>
                              </a:path>
                            </a:pathLst>
                          </a:custGeom>
                          <a:ln w="0" cap="flat">
                            <a:miter lim="127000"/>
                          </a:ln>
                        </wps:spPr>
                        <wps:style>
                          <a:lnRef idx="0">
                            <a:srgbClr val="000000">
                              <a:alpha val="0"/>
                            </a:srgbClr>
                          </a:lnRef>
                          <a:fillRef idx="1">
                            <a:srgbClr val="E6E6E6"/>
                          </a:fillRef>
                          <a:effectRef idx="0">
                            <a:scrgbClr r="0" g="0" b="0"/>
                          </a:effectRef>
                          <a:fontRef idx="none"/>
                        </wps:style>
                        <wps:bodyPr/>
                      </wps:wsp>
                    </wpg:wgp>
                  </a:graphicData>
                </a:graphic>
              </wp:inline>
            </w:drawing>
          </mc:Choice>
          <mc:Fallback xmlns:a="http://schemas.openxmlformats.org/drawingml/2006/main">
            <w:pict>
              <v:group id="Group 4270" style="width:526.989pt;height:0.750732pt;mso-position-horizontal-relative:char;mso-position-vertical-relative:line" coordsize="66927,95">
                <v:shape id="Shape 5096" style="position:absolute;width:66927;height:95;left:0;top:0;" coordsize="6692758,9534" path="m0,0l6692758,0l6692758,9534l0,9534l0,0">
                  <v:stroke weight="0pt" endcap="flat" joinstyle="miter" miterlimit="10" on="false" color="#000000" opacity="0"/>
                  <v:fill on="true" color="#e6e6e6"/>
                </v:shape>
              </v:group>
            </w:pict>
          </mc:Fallback>
        </mc:AlternateContent>
      </w:r>
    </w:p>
    <w:p w:rsidR="007920FF" w:rsidRDefault="00FA6EA5">
      <w:pPr>
        <w:pStyle w:val="Heading1"/>
        <w:spacing w:after="183"/>
        <w:ind w:left="-5"/>
      </w:pPr>
      <w:r>
        <w:t>Apply Concepts</w:t>
      </w:r>
    </w:p>
    <w:p w:rsidR="007920FF" w:rsidRDefault="00FA6EA5">
      <w:pPr>
        <w:ind w:left="255" w:right="6" w:hanging="270"/>
      </w:pPr>
      <w:r>
        <w:rPr>
          <w:rFonts w:ascii="Calibri" w:eastAsia="Calibri" w:hAnsi="Calibri" w:cs="Calibri"/>
          <w:noProof/>
          <w:sz w:val="22"/>
        </w:rPr>
        <mc:AlternateContent>
          <mc:Choice Requires="wpg">
            <w:drawing>
              <wp:anchor distT="0" distB="0" distL="114300" distR="114300" simplePos="0" relativeHeight="251658240" behindDoc="0" locked="0" layoutInCell="1" allowOverlap="1">
                <wp:simplePos x="0" y="0"/>
                <wp:positionH relativeFrom="page">
                  <wp:posOffset>444571</wp:posOffset>
                </wp:positionH>
                <wp:positionV relativeFrom="page">
                  <wp:posOffset>368300</wp:posOffset>
                </wp:positionV>
                <wp:extent cx="6692758" cy="9531"/>
                <wp:effectExtent l="0" t="0" r="0" b="0"/>
                <wp:wrapTopAndBottom/>
                <wp:docPr id="4269" name="Group 4269"/>
                <wp:cNvGraphicFramePr/>
                <a:graphic xmlns:a="http://schemas.openxmlformats.org/drawingml/2006/main">
                  <a:graphicData uri="http://schemas.microsoft.com/office/word/2010/wordprocessingGroup">
                    <wpg:wgp>
                      <wpg:cNvGrpSpPr/>
                      <wpg:grpSpPr>
                        <a:xfrm>
                          <a:off x="0" y="0"/>
                          <a:ext cx="6692758" cy="9531"/>
                          <a:chOff x="0" y="0"/>
                          <a:chExt cx="6692758" cy="9531"/>
                        </a:xfrm>
                      </wpg:grpSpPr>
                      <wps:wsp>
                        <wps:cNvPr id="5097" name="Shape 5097"/>
                        <wps:cNvSpPr/>
                        <wps:spPr>
                          <a:xfrm>
                            <a:off x="0" y="0"/>
                            <a:ext cx="6692758" cy="9531"/>
                          </a:xfrm>
                          <a:custGeom>
                            <a:avLst/>
                            <a:gdLst/>
                            <a:ahLst/>
                            <a:cxnLst/>
                            <a:rect l="0" t="0" r="0" b="0"/>
                            <a:pathLst>
                              <a:path w="6692758" h="9531">
                                <a:moveTo>
                                  <a:pt x="0" y="0"/>
                                </a:moveTo>
                                <a:lnTo>
                                  <a:pt x="6692758" y="0"/>
                                </a:lnTo>
                                <a:lnTo>
                                  <a:pt x="6692758" y="9531"/>
                                </a:lnTo>
                                <a:lnTo>
                                  <a:pt x="0" y="9531"/>
                                </a:lnTo>
                                <a:lnTo>
                                  <a:pt x="0" y="0"/>
                                </a:lnTo>
                              </a:path>
                            </a:pathLst>
                          </a:custGeom>
                          <a:ln w="0" cap="flat">
                            <a:miter lim="127000"/>
                          </a:ln>
                        </wps:spPr>
                        <wps:style>
                          <a:lnRef idx="0">
                            <a:srgbClr val="000000">
                              <a:alpha val="0"/>
                            </a:srgbClr>
                          </a:lnRef>
                          <a:fillRef idx="1">
                            <a:srgbClr val="E6E6E6"/>
                          </a:fillRef>
                          <a:effectRef idx="0">
                            <a:scrgbClr r="0" g="0" b="0"/>
                          </a:effectRef>
                          <a:fontRef idx="none"/>
                        </wps:style>
                        <wps:bodyPr/>
                      </wps:wsp>
                    </wpg:wgp>
                  </a:graphicData>
                </a:graphic>
              </wp:anchor>
            </w:drawing>
          </mc:Choice>
          <mc:Fallback xmlns:a="http://schemas.openxmlformats.org/drawingml/2006/main">
            <w:pict>
              <v:group id="Group 4269" style="width:526.989pt;height:0.750488pt;position:absolute;mso-position-horizontal-relative:page;mso-position-horizontal:absolute;margin-left:35.0056pt;mso-position-vertical-relative:page;margin-top:29pt;" coordsize="66927,95">
                <v:shape id="Shape 5098" style="position:absolute;width:66927;height:95;left:0;top:0;" coordsize="6692758,9531" path="m0,0l6692758,0l6692758,9531l0,9531l0,0">
                  <v:stroke weight="0pt" endcap="flat" joinstyle="miter" miterlimit="10" on="false" color="#000000" opacity="0"/>
                  <v:fill on="true" color="#e6e6e6"/>
                </v:shape>
                <w10:wrap type="topAndBottom"/>
              </v:group>
            </w:pict>
          </mc:Fallback>
        </mc:AlternateContent>
      </w:r>
      <w:r>
        <w:t xml:space="preserve">4. </w:t>
      </w:r>
      <w:r w:rsidR="0063141B">
        <w:t>Diabetes</w:t>
      </w:r>
      <w:r w:rsidR="00513942">
        <w:t xml:space="preserve"> is a disease where the secretion of insulin by the </w:t>
      </w:r>
      <w:r w:rsidR="0063141B">
        <w:t>pancreases</w:t>
      </w:r>
      <w:r w:rsidR="00513942">
        <w:t xml:space="preserve"> is affected</w:t>
      </w:r>
      <w:r w:rsidR="0063141B">
        <w:t xml:space="preserve"> – often by not secreting enough insulin</w:t>
      </w:r>
      <w:r w:rsidR="00513942">
        <w:t>. How would this affect the body</w:t>
      </w:r>
      <w:r w:rsidR="0063141B">
        <w:t>? How this disease might be treated</w:t>
      </w:r>
    </w:p>
    <w:p w:rsidR="007920FF" w:rsidRDefault="00FA6EA5">
      <w:pPr>
        <w:spacing w:after="239" w:line="259" w:lineRule="auto"/>
        <w:ind w:left="0" w:right="-4" w:firstLine="0"/>
      </w:pPr>
      <w:r>
        <w:rPr>
          <w:rFonts w:ascii="Calibri" w:eastAsia="Calibri" w:hAnsi="Calibri" w:cs="Calibri"/>
          <w:noProof/>
          <w:sz w:val="22"/>
        </w:rPr>
        <mc:AlternateContent>
          <mc:Choice Requires="wpg">
            <w:drawing>
              <wp:inline distT="0" distB="0" distL="0" distR="0">
                <wp:extent cx="6692758" cy="9531"/>
                <wp:effectExtent l="0" t="0" r="0" b="0"/>
                <wp:docPr id="4271" name="Group 4271"/>
                <wp:cNvGraphicFramePr/>
                <a:graphic xmlns:a="http://schemas.openxmlformats.org/drawingml/2006/main">
                  <a:graphicData uri="http://schemas.microsoft.com/office/word/2010/wordprocessingGroup">
                    <wpg:wgp>
                      <wpg:cNvGrpSpPr/>
                      <wpg:grpSpPr>
                        <a:xfrm>
                          <a:off x="0" y="0"/>
                          <a:ext cx="6692758" cy="9531"/>
                          <a:chOff x="0" y="0"/>
                          <a:chExt cx="6692758" cy="9531"/>
                        </a:xfrm>
                      </wpg:grpSpPr>
                      <wps:wsp>
                        <wps:cNvPr id="5099" name="Shape 5099"/>
                        <wps:cNvSpPr/>
                        <wps:spPr>
                          <a:xfrm>
                            <a:off x="0" y="0"/>
                            <a:ext cx="6692758" cy="9531"/>
                          </a:xfrm>
                          <a:custGeom>
                            <a:avLst/>
                            <a:gdLst/>
                            <a:ahLst/>
                            <a:cxnLst/>
                            <a:rect l="0" t="0" r="0" b="0"/>
                            <a:pathLst>
                              <a:path w="6692758" h="9531">
                                <a:moveTo>
                                  <a:pt x="0" y="0"/>
                                </a:moveTo>
                                <a:lnTo>
                                  <a:pt x="6692758" y="0"/>
                                </a:lnTo>
                                <a:lnTo>
                                  <a:pt x="6692758" y="9531"/>
                                </a:lnTo>
                                <a:lnTo>
                                  <a:pt x="0" y="9531"/>
                                </a:lnTo>
                                <a:lnTo>
                                  <a:pt x="0" y="0"/>
                                </a:lnTo>
                              </a:path>
                            </a:pathLst>
                          </a:custGeom>
                          <a:ln w="0" cap="flat">
                            <a:miter lim="127000"/>
                          </a:ln>
                        </wps:spPr>
                        <wps:style>
                          <a:lnRef idx="0">
                            <a:srgbClr val="000000">
                              <a:alpha val="0"/>
                            </a:srgbClr>
                          </a:lnRef>
                          <a:fillRef idx="1">
                            <a:srgbClr val="E6E6E6"/>
                          </a:fillRef>
                          <a:effectRef idx="0">
                            <a:scrgbClr r="0" g="0" b="0"/>
                          </a:effectRef>
                          <a:fontRef idx="none"/>
                        </wps:style>
                        <wps:bodyPr/>
                      </wps:wsp>
                    </wpg:wgp>
                  </a:graphicData>
                </a:graphic>
              </wp:inline>
            </w:drawing>
          </mc:Choice>
          <mc:Fallback xmlns:a="http://schemas.openxmlformats.org/drawingml/2006/main">
            <w:pict>
              <v:group id="Group 4271" style="width:526.989pt;height:0.750488pt;mso-position-horizontal-relative:char;mso-position-vertical-relative:line" coordsize="66927,95">
                <v:shape id="Shape 5100" style="position:absolute;width:66927;height:95;left:0;top:0;" coordsize="6692758,9531" path="m0,0l6692758,0l6692758,9531l0,9531l0,0">
                  <v:stroke weight="0pt" endcap="flat" joinstyle="miter" miterlimit="10" on="false" color="#000000" opacity="0"/>
                  <v:fill on="true" color="#e6e6e6"/>
                </v:shape>
              </v:group>
            </w:pict>
          </mc:Fallback>
        </mc:AlternateContent>
      </w:r>
    </w:p>
    <w:p w:rsidR="007920FF" w:rsidRDefault="00FA6EA5">
      <w:pPr>
        <w:pStyle w:val="Heading1"/>
        <w:spacing w:after="183"/>
        <w:ind w:left="-5"/>
      </w:pPr>
      <w:r>
        <w:t>Think Critically</w:t>
      </w:r>
    </w:p>
    <w:p w:rsidR="007920FF" w:rsidRDefault="00FA6EA5">
      <w:pPr>
        <w:numPr>
          <w:ilvl w:val="0"/>
          <w:numId w:val="2"/>
        </w:numPr>
        <w:spacing w:after="182" w:line="259" w:lineRule="auto"/>
        <w:ind w:right="6" w:hanging="270"/>
      </w:pPr>
      <w:r>
        <w:t>Explain why the pituitary gland is considered the master gland of the endocrine system.</w:t>
      </w:r>
    </w:p>
    <w:sectPr w:rsidR="007920FF">
      <w:headerReference w:type="even" r:id="rId23"/>
      <w:headerReference w:type="default" r:id="rId24"/>
      <w:footerReference w:type="even" r:id="rId25"/>
      <w:footerReference w:type="default" r:id="rId26"/>
      <w:headerReference w:type="first" r:id="rId27"/>
      <w:footerReference w:type="first" r:id="rId28"/>
      <w:pgSz w:w="11899" w:h="16838"/>
      <w:pgMar w:top="580" w:right="663" w:bottom="818" w:left="700" w:header="295" w:footer="30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A6EA5" w:rsidRDefault="00FA6EA5">
      <w:pPr>
        <w:spacing w:after="0" w:line="240" w:lineRule="auto"/>
      </w:pPr>
      <w:r>
        <w:separator/>
      </w:r>
    </w:p>
  </w:endnote>
  <w:endnote w:type="continuationSeparator" w:id="0">
    <w:p w:rsidR="00FA6EA5" w:rsidRDefault="00FA6E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PMingLiU">
    <w:altName w:val="Microsoft JhengHei"/>
    <w:panose1 w:val="02010601000101010101"/>
    <w:charset w:val="88"/>
    <w:family w:val="auto"/>
    <w:notTrueType/>
    <w:pitch w:val="variable"/>
    <w:sig w:usb0="00000000" w:usb1="08080000" w:usb2="00000010" w:usb3="00000000" w:csb0="001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920FF" w:rsidRDefault="00FA6EA5">
    <w:pPr>
      <w:tabs>
        <w:tab w:val="right" w:pos="10536"/>
      </w:tabs>
      <w:spacing w:after="0" w:line="259" w:lineRule="auto"/>
      <w:ind w:left="-171" w:right="-134" w:firstLine="0"/>
    </w:pPr>
    <w:r>
      <w:rPr>
        <w:sz w:val="16"/>
      </w:rPr>
      <w:t>https://www.ck12.org/book/CK-12-Life-Science-For-Middle-School/section/20.3/</w:t>
    </w:r>
    <w:r>
      <w:rPr>
        <w:sz w:val="16"/>
      </w:rPr>
      <w:tab/>
    </w:r>
    <w:r>
      <w:fldChar w:fldCharType="begin"/>
    </w:r>
    <w:r>
      <w:instrText xml:space="preserve"> PAGE   \* MERGEFORMAT </w:instrText>
    </w:r>
    <w:r>
      <w:fldChar w:fldCharType="separate"/>
    </w:r>
    <w:r>
      <w:rPr>
        <w:sz w:val="16"/>
      </w:rPr>
      <w:t>1</w:t>
    </w:r>
    <w:r>
      <w:rPr>
        <w:sz w:val="16"/>
      </w:rPr>
      <w:fldChar w:fldCharType="end"/>
    </w:r>
    <w:r>
      <w:rPr>
        <w:sz w:val="16"/>
      </w:rPr>
      <w:t>/</w:t>
    </w:r>
    <w:r>
      <w:fldChar w:fldCharType="begin"/>
    </w:r>
    <w:r>
      <w:instrText xml:space="preserve"> NUMPAG</w:instrText>
    </w:r>
    <w:r>
      <w:instrText xml:space="preserve">ES   \* MERGEFORMAT </w:instrText>
    </w:r>
    <w:r>
      <w:fldChar w:fldCharType="separate"/>
    </w:r>
    <w:r>
      <w:rPr>
        <w:sz w:val="16"/>
      </w:rPr>
      <w:t>5</w:t>
    </w:r>
    <w:r>
      <w:rPr>
        <w:sz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920FF" w:rsidRDefault="00FA6EA5">
    <w:pPr>
      <w:tabs>
        <w:tab w:val="right" w:pos="10536"/>
      </w:tabs>
      <w:spacing w:after="0" w:line="259" w:lineRule="auto"/>
      <w:ind w:left="-171" w:right="-134" w:firstLine="0"/>
    </w:pPr>
    <w:r>
      <w:rPr>
        <w:sz w:val="16"/>
      </w:rPr>
      <w:t>https://www.ck12.org/book/CK-12-Life-Science-For-Middle-School/section/20.3/</w:t>
    </w:r>
    <w:r>
      <w:rPr>
        <w:sz w:val="16"/>
      </w:rPr>
      <w:tab/>
    </w:r>
    <w:r>
      <w:fldChar w:fldCharType="begin"/>
    </w:r>
    <w:r>
      <w:instrText xml:space="preserve"> PAGE   \* MERGEFORMAT </w:instrText>
    </w:r>
    <w:r>
      <w:fldChar w:fldCharType="separate"/>
    </w:r>
    <w:r w:rsidRPr="00FA6EA5">
      <w:rPr>
        <w:noProof/>
        <w:sz w:val="16"/>
      </w:rPr>
      <w:t>1</w:t>
    </w:r>
    <w:r>
      <w:rPr>
        <w:sz w:val="16"/>
      </w:rPr>
      <w:fldChar w:fldCharType="end"/>
    </w:r>
    <w:r>
      <w:rPr>
        <w:sz w:val="16"/>
      </w:rPr>
      <w:t>/</w:t>
    </w:r>
    <w:r>
      <w:fldChar w:fldCharType="begin"/>
    </w:r>
    <w:r>
      <w:instrText xml:space="preserve"> NUMPAGES   \* MERGEFORMAT </w:instrText>
    </w:r>
    <w:r>
      <w:fldChar w:fldCharType="separate"/>
    </w:r>
    <w:r w:rsidRPr="00FA6EA5">
      <w:rPr>
        <w:noProof/>
        <w:sz w:val="16"/>
      </w:rPr>
      <w:t>1</w:t>
    </w:r>
    <w:r>
      <w:rPr>
        <w:sz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920FF" w:rsidRDefault="00FA6EA5">
    <w:pPr>
      <w:tabs>
        <w:tab w:val="right" w:pos="10536"/>
      </w:tabs>
      <w:spacing w:after="0" w:line="259" w:lineRule="auto"/>
      <w:ind w:left="-171" w:right="-134" w:firstLine="0"/>
    </w:pPr>
    <w:r>
      <w:rPr>
        <w:sz w:val="16"/>
      </w:rPr>
      <w:t>https://www.ck12.org/book/CK-12-Life-Science-For-Middle-School/section/20.3/</w:t>
    </w:r>
    <w:r>
      <w:rPr>
        <w:sz w:val="16"/>
      </w:rPr>
      <w:tab/>
    </w:r>
    <w:r>
      <w:fldChar w:fldCharType="begin"/>
    </w:r>
    <w:r>
      <w:instrText xml:space="preserve"> PAGE   \* MERGEF</w:instrText>
    </w:r>
    <w:r>
      <w:instrText xml:space="preserve">ORMAT </w:instrText>
    </w:r>
    <w:r>
      <w:fldChar w:fldCharType="separate"/>
    </w:r>
    <w:r>
      <w:rPr>
        <w:sz w:val="16"/>
      </w:rPr>
      <w:t>1</w:t>
    </w:r>
    <w:r>
      <w:rPr>
        <w:sz w:val="16"/>
      </w:rPr>
      <w:fldChar w:fldCharType="end"/>
    </w:r>
    <w:r>
      <w:rPr>
        <w:sz w:val="16"/>
      </w:rPr>
      <w:t>/</w:t>
    </w:r>
    <w:r>
      <w:fldChar w:fldCharType="begin"/>
    </w:r>
    <w:r>
      <w:instrText xml:space="preserve"> NUMPAGES   \* MERGEFORMAT </w:instrText>
    </w:r>
    <w:r>
      <w:fldChar w:fldCharType="separate"/>
    </w:r>
    <w:r>
      <w:rPr>
        <w:sz w:val="16"/>
      </w:rPr>
      <w:t>5</w:t>
    </w:r>
    <w:r>
      <w:rPr>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A6EA5" w:rsidRDefault="00FA6EA5">
      <w:pPr>
        <w:spacing w:after="0" w:line="240" w:lineRule="auto"/>
      </w:pPr>
      <w:r>
        <w:separator/>
      </w:r>
    </w:p>
  </w:footnote>
  <w:footnote w:type="continuationSeparator" w:id="0">
    <w:p w:rsidR="00FA6EA5" w:rsidRDefault="00FA6EA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920FF" w:rsidRDefault="00FA6EA5">
    <w:pPr>
      <w:tabs>
        <w:tab w:val="center" w:pos="5946"/>
      </w:tabs>
      <w:spacing w:after="0" w:line="259" w:lineRule="auto"/>
      <w:ind w:left="-171" w:right="0" w:firstLine="0"/>
    </w:pPr>
    <w:r>
      <w:rPr>
        <w:sz w:val="16"/>
      </w:rPr>
      <w:t>11/20/2019</w:t>
    </w:r>
    <w:r>
      <w:rPr>
        <w:sz w:val="16"/>
      </w:rPr>
      <w:tab/>
    </w:r>
    <w:r>
      <w:rPr>
        <w:sz w:val="16"/>
      </w:rPr>
      <w:t>The Endocrine System | CK-12 Foundation</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920FF" w:rsidRDefault="00FA6EA5">
    <w:pPr>
      <w:tabs>
        <w:tab w:val="center" w:pos="5946"/>
      </w:tabs>
      <w:spacing w:after="0" w:line="259" w:lineRule="auto"/>
      <w:ind w:left="-171" w:right="0" w:firstLine="0"/>
    </w:pPr>
    <w:r>
      <w:rPr>
        <w:sz w:val="16"/>
      </w:rPr>
      <w:t>11/20/2019</w:t>
    </w:r>
    <w:r>
      <w:rPr>
        <w:sz w:val="16"/>
      </w:rPr>
      <w:tab/>
    </w:r>
    <w:hyperlink r:id="rId1" w:anchor="x-ck12-QmlvLTIyLTE3LWVuZG9jcmluZS1zeXN0ZW0." w:history="1">
      <w:r w:rsidRPr="00793A5C">
        <w:rPr>
          <w:rStyle w:val="Hyperlink"/>
          <w:sz w:val="16"/>
        </w:rPr>
        <w:t>The Endocrine System | CK-12 Foundation</w:t>
      </w:r>
    </w:hyperlink>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920FF" w:rsidRDefault="00FA6EA5">
    <w:pPr>
      <w:tabs>
        <w:tab w:val="center" w:pos="5946"/>
      </w:tabs>
      <w:spacing w:after="0" w:line="259" w:lineRule="auto"/>
      <w:ind w:left="-171" w:right="0" w:firstLine="0"/>
    </w:pPr>
    <w:r>
      <w:rPr>
        <w:sz w:val="16"/>
      </w:rPr>
      <w:t>11/20/2019</w:t>
    </w:r>
    <w:r>
      <w:rPr>
        <w:sz w:val="16"/>
      </w:rPr>
      <w:tab/>
      <w:t>The Endocrine System | CK-12 Foundation</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FE5616"/>
    <w:multiLevelType w:val="hybridMultilevel"/>
    <w:tmpl w:val="AFF83A3C"/>
    <w:lvl w:ilvl="0" w:tplc="70D894D6">
      <w:start w:val="1"/>
      <w:numFmt w:val="decimal"/>
      <w:lvlText w:val="%1."/>
      <w:lvlJc w:val="left"/>
      <w:pPr>
        <w:ind w:left="27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9660384">
      <w:start w:val="1"/>
      <w:numFmt w:val="lowerLetter"/>
      <w:lvlText w:val="%2"/>
      <w:lvlJc w:val="left"/>
      <w:pPr>
        <w:ind w:left="11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2F4A7FC0">
      <w:start w:val="1"/>
      <w:numFmt w:val="lowerRoman"/>
      <w:lvlText w:val="%3"/>
      <w:lvlJc w:val="left"/>
      <w:pPr>
        <w:ind w:left="18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45AA11FE">
      <w:start w:val="1"/>
      <w:numFmt w:val="decimal"/>
      <w:lvlText w:val="%4"/>
      <w:lvlJc w:val="left"/>
      <w:pPr>
        <w:ind w:left="255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9CA28BA">
      <w:start w:val="1"/>
      <w:numFmt w:val="lowerLetter"/>
      <w:lvlText w:val="%5"/>
      <w:lvlJc w:val="left"/>
      <w:pPr>
        <w:ind w:left="327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F4E6CCE8">
      <w:start w:val="1"/>
      <w:numFmt w:val="lowerRoman"/>
      <w:lvlText w:val="%6"/>
      <w:lvlJc w:val="left"/>
      <w:pPr>
        <w:ind w:left="39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87BA816E">
      <w:start w:val="1"/>
      <w:numFmt w:val="decimal"/>
      <w:lvlText w:val="%7"/>
      <w:lvlJc w:val="left"/>
      <w:pPr>
        <w:ind w:left="47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4769286">
      <w:start w:val="1"/>
      <w:numFmt w:val="lowerLetter"/>
      <w:lvlText w:val="%8"/>
      <w:lvlJc w:val="left"/>
      <w:pPr>
        <w:ind w:left="54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C40A6DFA">
      <w:start w:val="1"/>
      <w:numFmt w:val="lowerRoman"/>
      <w:lvlText w:val="%9"/>
      <w:lvlJc w:val="left"/>
      <w:pPr>
        <w:ind w:left="615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250A2DDC"/>
    <w:multiLevelType w:val="hybridMultilevel"/>
    <w:tmpl w:val="3848B548"/>
    <w:lvl w:ilvl="0" w:tplc="2C6CB008">
      <w:start w:val="5"/>
      <w:numFmt w:val="decimal"/>
      <w:lvlText w:val="%1."/>
      <w:lvlJc w:val="left"/>
      <w:pPr>
        <w:ind w:left="27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81CB514">
      <w:start w:val="1"/>
      <w:numFmt w:val="lowerLetter"/>
      <w:lvlText w:val="%2"/>
      <w:lvlJc w:val="left"/>
      <w:pPr>
        <w:ind w:left="11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4864B38C">
      <w:start w:val="1"/>
      <w:numFmt w:val="lowerRoman"/>
      <w:lvlText w:val="%3"/>
      <w:lvlJc w:val="left"/>
      <w:pPr>
        <w:ind w:left="18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7220D544">
      <w:start w:val="1"/>
      <w:numFmt w:val="decimal"/>
      <w:lvlText w:val="%4"/>
      <w:lvlJc w:val="left"/>
      <w:pPr>
        <w:ind w:left="255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DB8764A">
      <w:start w:val="1"/>
      <w:numFmt w:val="lowerLetter"/>
      <w:lvlText w:val="%5"/>
      <w:lvlJc w:val="left"/>
      <w:pPr>
        <w:ind w:left="327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7648309E">
      <w:start w:val="1"/>
      <w:numFmt w:val="lowerRoman"/>
      <w:lvlText w:val="%6"/>
      <w:lvlJc w:val="left"/>
      <w:pPr>
        <w:ind w:left="39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6616B69C">
      <w:start w:val="1"/>
      <w:numFmt w:val="decimal"/>
      <w:lvlText w:val="%7"/>
      <w:lvlJc w:val="left"/>
      <w:pPr>
        <w:ind w:left="47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FD64C10">
      <w:start w:val="1"/>
      <w:numFmt w:val="lowerLetter"/>
      <w:lvlText w:val="%8"/>
      <w:lvlJc w:val="left"/>
      <w:pPr>
        <w:ind w:left="54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93084534">
      <w:start w:val="1"/>
      <w:numFmt w:val="lowerRoman"/>
      <w:lvlText w:val="%9"/>
      <w:lvlJc w:val="left"/>
      <w:pPr>
        <w:ind w:left="615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27367BEB"/>
    <w:multiLevelType w:val="hybridMultilevel"/>
    <w:tmpl w:val="743CA11A"/>
    <w:lvl w:ilvl="0" w:tplc="0B484892">
      <w:start w:val="1"/>
      <w:numFmt w:val="decimal"/>
      <w:lvlText w:val="%1."/>
      <w:lvlJc w:val="left"/>
      <w:pPr>
        <w:ind w:left="27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52AFD76">
      <w:start w:val="1"/>
      <w:numFmt w:val="lowerLetter"/>
      <w:lvlText w:val="%2"/>
      <w:lvlJc w:val="left"/>
      <w:pPr>
        <w:ind w:left="11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41585E0E">
      <w:start w:val="1"/>
      <w:numFmt w:val="lowerRoman"/>
      <w:lvlText w:val="%3"/>
      <w:lvlJc w:val="left"/>
      <w:pPr>
        <w:ind w:left="18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AA562632">
      <w:start w:val="1"/>
      <w:numFmt w:val="decimal"/>
      <w:lvlText w:val="%4"/>
      <w:lvlJc w:val="left"/>
      <w:pPr>
        <w:ind w:left="255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74043A2">
      <w:start w:val="1"/>
      <w:numFmt w:val="lowerLetter"/>
      <w:lvlText w:val="%5"/>
      <w:lvlJc w:val="left"/>
      <w:pPr>
        <w:ind w:left="327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25126D84">
      <w:start w:val="1"/>
      <w:numFmt w:val="lowerRoman"/>
      <w:lvlText w:val="%6"/>
      <w:lvlJc w:val="left"/>
      <w:pPr>
        <w:ind w:left="39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C9660484">
      <w:start w:val="1"/>
      <w:numFmt w:val="decimal"/>
      <w:lvlText w:val="%7"/>
      <w:lvlJc w:val="left"/>
      <w:pPr>
        <w:ind w:left="47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4CCBB96">
      <w:start w:val="1"/>
      <w:numFmt w:val="lowerLetter"/>
      <w:lvlText w:val="%8"/>
      <w:lvlJc w:val="left"/>
      <w:pPr>
        <w:ind w:left="54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F61AE74E">
      <w:start w:val="1"/>
      <w:numFmt w:val="lowerRoman"/>
      <w:lvlText w:val="%9"/>
      <w:lvlJc w:val="left"/>
      <w:pPr>
        <w:ind w:left="615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50"/>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20FF"/>
    <w:rsid w:val="00513942"/>
    <w:rsid w:val="0063141B"/>
    <w:rsid w:val="007920FF"/>
    <w:rsid w:val="00793A5C"/>
    <w:rsid w:val="009939FC"/>
    <w:rsid w:val="00FA6EA5"/>
  </w:rsids>
  <m:mathPr>
    <m:mathFont m:val="Cambria Math"/>
    <m:brkBin m:val="before"/>
    <m:brkBinSub m:val="--"/>
    <m:smallFrac m:val="0"/>
    <m:dispDef/>
    <m:lMargin m:val="0"/>
    <m:rMargin m:val="0"/>
    <m:defJc m:val="centerGroup"/>
    <m:wrapIndent m:val="1440"/>
    <m:intLim m:val="subSup"/>
    <m:naryLim m:val="undOvr"/>
  </m:mathPr>
  <w:themeFontLang w:val="en-AU"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7D76E2"/>
  <w15:docId w15:val="{50545F69-CDAC-443F-B29D-D54E2ED476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AU" w:eastAsia="zh-TW"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75" w:line="326" w:lineRule="auto"/>
      <w:ind w:left="10" w:right="42" w:hanging="10"/>
    </w:pPr>
    <w:rPr>
      <w:rFonts w:ascii="Arial" w:eastAsia="Arial" w:hAnsi="Arial" w:cs="Arial"/>
      <w:color w:val="000000"/>
      <w:sz w:val="24"/>
    </w:rPr>
  </w:style>
  <w:style w:type="paragraph" w:styleId="Heading1">
    <w:name w:val="heading 1"/>
    <w:next w:val="Normal"/>
    <w:link w:val="Heading1Char"/>
    <w:uiPriority w:val="9"/>
    <w:unhideWhenUsed/>
    <w:qFormat/>
    <w:pPr>
      <w:keepNext/>
      <w:keepLines/>
      <w:spacing w:after="123"/>
      <w:ind w:left="10" w:hanging="10"/>
      <w:outlineLvl w:val="0"/>
    </w:pPr>
    <w:rPr>
      <w:rFonts w:ascii="Arial" w:eastAsia="Arial" w:hAnsi="Arial" w:cs="Arial"/>
      <w:b/>
      <w:color w:val="000000"/>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b/>
      <w:color w:val="000000"/>
      <w:sz w:val="30"/>
    </w:rPr>
  </w:style>
  <w:style w:type="table" w:customStyle="1" w:styleId="TableGrid">
    <w:name w:val="TableGrid"/>
    <w:pPr>
      <w:spacing w:after="0" w:line="240" w:lineRule="auto"/>
    </w:pPr>
    <w:tblPr>
      <w:tblCellMar>
        <w:top w:w="0" w:type="dxa"/>
        <w:left w:w="0" w:type="dxa"/>
        <w:bottom w:w="0" w:type="dxa"/>
        <w:right w:w="0" w:type="dxa"/>
      </w:tblCellMar>
    </w:tblPr>
  </w:style>
  <w:style w:type="table" w:styleId="TableGrid0">
    <w:name w:val="Table Grid"/>
    <w:basedOn w:val="TableNormal"/>
    <w:uiPriority w:val="39"/>
    <w:rsid w:val="006314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93A5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www.youtube.com/watch?v=gjmS4_7kvDM" TargetMode="External"/><Relationship Id="rId13" Type="http://schemas.openxmlformats.org/officeDocument/2006/relationships/hyperlink" Target="http://www.youtube.com/watch?v=gjmS4_7kvDM" TargetMode="External"/><Relationship Id="rId18" Type="http://schemas.openxmlformats.org/officeDocument/2006/relationships/hyperlink" Target="https://www.ck12.org/book/CK-12-Life-Science-For-Middle-School/section/20.3/" TargetMode="External"/><Relationship Id="rId26" Type="http://schemas.openxmlformats.org/officeDocument/2006/relationships/footer" Target="footer2.xml"/><Relationship Id="rId3" Type="http://schemas.openxmlformats.org/officeDocument/2006/relationships/settings" Target="settings.xml"/><Relationship Id="rId21" Type="http://schemas.microsoft.com/office/2007/relationships/hdphoto" Target="media/hdphoto1.wdp"/><Relationship Id="rId7" Type="http://schemas.openxmlformats.org/officeDocument/2006/relationships/image" Target="media/image1.png"/><Relationship Id="rId12" Type="http://schemas.openxmlformats.org/officeDocument/2006/relationships/hyperlink" Target="http://www.youtube.com/watch?v=gjmS4_7kvDM" TargetMode="External"/><Relationship Id="rId17" Type="http://schemas.openxmlformats.org/officeDocument/2006/relationships/hyperlink" Target="https://www.ck12.org/book/CK-12-Life-Science-For-Middle-School/section/20.3/" TargetMode="External"/><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www.ck12.org/book/CK-12-Life-Science-For-Middle-School/section/20.3/" TargetMode="External"/><Relationship Id="rId20" Type="http://schemas.openxmlformats.org/officeDocument/2006/relationships/image" Target="media/image2.png"/><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youtube.com/watch?v=gjmS4_7kvDM" TargetMode="External"/><Relationship Id="rId24"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hyperlink" Target="https://www.ck12.org/book/CK-12-Life-Science-For-Middle-School/section/20.3/" TargetMode="External"/><Relationship Id="rId23" Type="http://schemas.openxmlformats.org/officeDocument/2006/relationships/header" Target="header1.xml"/><Relationship Id="rId28" Type="http://schemas.openxmlformats.org/officeDocument/2006/relationships/footer" Target="footer3.xml"/><Relationship Id="rId10" Type="http://schemas.openxmlformats.org/officeDocument/2006/relationships/hyperlink" Target="http://www.youtube.com/watch?v=gjmS4_7kvDM" TargetMode="External"/><Relationship Id="rId19" Type="http://schemas.openxmlformats.org/officeDocument/2006/relationships/hyperlink" Target="https://www.ck12.org/book/CK-12-Life-Science-For-Middle-School/section/20.3/" TargetMode="External"/><Relationship Id="rId4" Type="http://schemas.openxmlformats.org/officeDocument/2006/relationships/webSettings" Target="webSettings.xml"/><Relationship Id="rId9" Type="http://schemas.openxmlformats.org/officeDocument/2006/relationships/hyperlink" Target="http://www.youtube.com/watch?v=gjmS4_7kvDM" TargetMode="External"/><Relationship Id="rId14" Type="http://schemas.openxmlformats.org/officeDocument/2006/relationships/hyperlink" Target="http://www.youtube.com/watch?v=gjmS4_7kvDM" TargetMode="External"/><Relationship Id="rId22" Type="http://schemas.openxmlformats.org/officeDocument/2006/relationships/hyperlink" Target="https://www.ck12.org/book/CK-12-Life-Science-For-Middle-School/section/20.3/" TargetMode="External"/><Relationship Id="rId27" Type="http://schemas.openxmlformats.org/officeDocument/2006/relationships/header" Target="header3.xml"/><Relationship Id="rId30"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hyperlink" Target="https://www.ck12.org/book/CK-12-Life-Science-For-Middle-School/section/20.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1162</Words>
  <Characters>6629</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Queensland Government</Company>
  <LinksUpToDate>false</LinksUpToDate>
  <CharactersWithSpaces>7776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TURNER, Gary (gturn44)</dc:creator>
  <cp:keywords/>
  <cp:lastModifiedBy>TURNER, Gary (gturn44)</cp:lastModifiedBy>
  <cp:revision>2</cp:revision>
  <dcterms:created xsi:type="dcterms:W3CDTF">2019-11-19T23:47:00Z</dcterms:created>
  <dcterms:modified xsi:type="dcterms:W3CDTF">2019-11-19T23:47:00Z</dcterms:modified>
</cp:coreProperties>
</file>